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2"/>
        <w:gridCol w:w="862"/>
        <w:gridCol w:w="867"/>
        <w:gridCol w:w="941"/>
        <w:gridCol w:w="832"/>
        <w:gridCol w:w="690"/>
        <w:gridCol w:w="974"/>
        <w:gridCol w:w="832"/>
        <w:gridCol w:w="657"/>
        <w:gridCol w:w="1007"/>
        <w:gridCol w:w="830"/>
      </w:tblGrid>
      <w:tr w:rsidR="008B764B" w:rsidRPr="00FA18C4" w:rsidTr="005E50DD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Table S2 (</w:t>
            </w: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Model1</w:t>
            </w:r>
            <w:proofErr w:type="gram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Associations of natural log-transf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ormed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thyroid hormone concentrations</w:t>
            </w: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and natural log-transformed urinary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concentration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in </w:t>
            </w:r>
            <w:r w:rsidRPr="00AF02E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6-year-old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children</w:t>
            </w: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8B764B" w:rsidRPr="00FA18C4" w:rsidTr="005E50DD">
        <w:trPr>
          <w:trHeight w:val="345"/>
        </w:trPr>
        <w:tc>
          <w:tcPr>
            <w:tcW w:w="3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logTSH</w:t>
            </w:r>
            <w:proofErr w:type="spellEnd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135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35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logFT4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Beta(SE)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-0.02(0.02)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0.361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0.686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0.03(0.03)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0.400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0.252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0.00(0.02)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0.784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0.440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0.837</w:t>
            </w:r>
          </w:p>
        </w:tc>
      </w:tr>
      <w:tr w:rsidR="008B764B" w:rsidRPr="00FA18C4" w:rsidTr="005E50DD">
        <w:trPr>
          <w:trHeight w:val="900"/>
        </w:trPr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-0.02(0.02)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0.590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0.651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-0.01(0.03)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0.853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0.375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0.06(0.04)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0.938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0.00(0.03)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0.937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35300F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0.380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0.505</w:t>
            </w:r>
          </w:p>
        </w:tc>
      </w:tr>
      <w:tr w:rsidR="008B764B" w:rsidRPr="00FA18C4" w:rsidTr="005E50DD">
        <w:trPr>
          <w:trHeight w:val="900"/>
        </w:trPr>
        <w:tc>
          <w:tcPr>
            <w:tcW w:w="3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-0.01(0.03)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0.623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-0.05(0.04)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0.162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0.541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logBPF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-0.02(0.05)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0.336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0.056#</w:t>
            </w:r>
          </w:p>
        </w:tc>
      </w:tr>
      <w:tr w:rsidR="008B764B" w:rsidRPr="00FA18C4" w:rsidTr="005E50DD">
        <w:trPr>
          <w:trHeight w:val="330"/>
        </w:trPr>
        <w:tc>
          <w:tcPr>
            <w:tcW w:w="397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-0.01(0.02)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0.615</w:t>
            </w:r>
          </w:p>
        </w:tc>
      </w:tr>
      <w:tr w:rsidR="008B764B" w:rsidRPr="00FA18C4" w:rsidTr="005E50DD">
        <w:trPr>
          <w:trHeight w:val="915"/>
        </w:trPr>
        <w:tc>
          <w:tcPr>
            <w:tcW w:w="397" w:type="pct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  </w:t>
            </w:r>
            <w:r w:rsidRPr="00AF02E3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prenatal</w:t>
            </w: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logBPA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/g Cr)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-0.02(0.03)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0.394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0.02(0.01)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0.028*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0.00(0.01)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64B" w:rsidRPr="00FA18C4" w:rsidRDefault="008B764B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A18C4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0.796</w:t>
            </w:r>
          </w:p>
        </w:tc>
      </w:tr>
    </w:tbl>
    <w:p w:rsidR="008B764B" w:rsidRDefault="008B764B" w:rsidP="008B764B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Note: </w:t>
      </w:r>
      <w:r w:rsidRPr="00B145DB">
        <w:rPr>
          <w:rFonts w:ascii="Times New Roman" w:hAnsi="Times New Roman" w:cs="Times New Roman"/>
          <w:sz w:val="16"/>
        </w:rPr>
        <w:t>Model1 was adjusted for sex, age, and BMI.</w:t>
      </w:r>
    </w:p>
    <w:p w:rsidR="008B764B" w:rsidRDefault="008B764B" w:rsidP="008B764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</w:t>
      </w:r>
      <w:proofErr w:type="gramStart"/>
      <w:r>
        <w:rPr>
          <w:rFonts w:ascii="Times New Roman" w:hAnsi="Times New Roman" w:cs="Times New Roman"/>
          <w:sz w:val="16"/>
          <w:szCs w:val="16"/>
        </w:rPr>
        <w:t>Statistically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significant (p&lt;0.10).</w:t>
      </w:r>
    </w:p>
    <w:p w:rsidR="008B764B" w:rsidRPr="007203EB" w:rsidRDefault="008B764B" w:rsidP="008B764B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 w:hint="eastAsia"/>
          <w:sz w:val="16"/>
        </w:rPr>
        <w:t>*</w:t>
      </w:r>
      <w:r>
        <w:rPr>
          <w:rFonts w:ascii="Times New Roman" w:hAnsi="Times New Roman" w:cs="Times New Roman"/>
          <w:sz w:val="16"/>
        </w:rPr>
        <w:t>Statistically significant (p&lt;0.05).</w:t>
      </w:r>
    </w:p>
    <w:p w:rsidR="00CD63BE" w:rsidRPr="008B764B" w:rsidRDefault="00CD63BE">
      <w:bookmarkStart w:id="0" w:name="_GoBack"/>
      <w:bookmarkEnd w:id="0"/>
    </w:p>
    <w:sectPr w:rsidR="00CD63BE" w:rsidRPr="008B76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B"/>
    <w:rsid w:val="008B764B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B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2021-02-14T23:16:00Z</dcterms:created>
  <dcterms:modified xsi:type="dcterms:W3CDTF">2021-02-14T23:17:00Z</dcterms:modified>
</cp:coreProperties>
</file>