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85DF" w14:textId="77777777" w:rsidR="000C2565" w:rsidRDefault="00000000" w:rsidP="00D65523">
      <w:pPr>
        <w:spacing w:line="240" w:lineRule="auto"/>
        <w:ind w:firstLine="0"/>
        <w:rPr>
          <w:rFonts w:ascii="Times New Roman" w:hAnsi="Times New Roman" w:cs="Times New Roman"/>
          <w:b/>
          <w:bCs/>
          <w:sz w:val="24"/>
          <w:lang w:val="en-US"/>
        </w:rPr>
      </w:pPr>
      <w:r>
        <w:rPr>
          <w:rFonts w:ascii="Times New Roman" w:hAnsi="Times New Roman" w:cs="Times New Roman"/>
          <w:noProof/>
          <w:sz w:val="20"/>
          <w:szCs w:val="20"/>
          <w:lang w:val="en-US"/>
        </w:rPr>
        <w:drawing>
          <wp:inline distT="0" distB="0" distL="0" distR="0" wp14:anchorId="0ECA41D3" wp14:editId="004BE9F6">
            <wp:extent cx="5396230" cy="253006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396230" cy="2530066"/>
                    </a:xfrm>
                    <a:prstGeom prst="rect">
                      <a:avLst/>
                    </a:prstGeom>
                  </pic:spPr>
                </pic:pic>
              </a:graphicData>
            </a:graphic>
          </wp:inline>
        </w:drawing>
      </w:r>
    </w:p>
    <w:p w14:paraId="180DC163" w14:textId="77777777" w:rsidR="00D65523" w:rsidRDefault="00D65523" w:rsidP="00D65523">
      <w:pPr>
        <w:spacing w:line="240" w:lineRule="auto"/>
        <w:ind w:firstLine="0"/>
        <w:rPr>
          <w:rFonts w:ascii="Times New Roman" w:hAnsi="Times New Roman" w:cs="Times New Roman"/>
          <w:b/>
          <w:bCs/>
          <w:sz w:val="24"/>
          <w:lang w:val="en-US"/>
        </w:rPr>
      </w:pPr>
    </w:p>
    <w:p w14:paraId="62C0B2BA" w14:textId="77777777" w:rsidR="00D65523" w:rsidRDefault="00000000" w:rsidP="00D65523">
      <w:pPr>
        <w:spacing w:line="240" w:lineRule="auto"/>
        <w:ind w:firstLine="0"/>
        <w:rPr>
          <w:rFonts w:ascii="Times New Roman" w:hAnsi="Times New Roman" w:cs="Times New Roman"/>
          <w:sz w:val="24"/>
          <w:lang w:val="en-US"/>
        </w:rPr>
      </w:pPr>
      <w:r w:rsidRPr="00B97FE6">
        <w:rPr>
          <w:rFonts w:ascii="Times New Roman" w:hAnsi="Times New Roman" w:cs="Times New Roman"/>
          <w:b/>
          <w:bCs/>
          <w:sz w:val="24"/>
          <w:lang w:val="en-US"/>
        </w:rPr>
        <w:t xml:space="preserve">Supplemental Material </w:t>
      </w:r>
      <w:r>
        <w:rPr>
          <w:rFonts w:ascii="Times New Roman" w:hAnsi="Times New Roman" w:cs="Times New Roman"/>
          <w:b/>
          <w:bCs/>
          <w:sz w:val="24"/>
          <w:lang w:val="en-US"/>
        </w:rPr>
        <w:t xml:space="preserve">1. </w:t>
      </w:r>
      <w:r w:rsidRPr="00F83A5D">
        <w:rPr>
          <w:rFonts w:ascii="Times New Roman" w:hAnsi="Times New Roman" w:cs="Times New Roman"/>
          <w:b/>
          <w:bCs/>
          <w:sz w:val="24"/>
          <w:lang w:val="en-US"/>
        </w:rPr>
        <w:t>Sample selection stages.</w:t>
      </w:r>
      <w:r>
        <w:rPr>
          <w:rFonts w:ascii="Times New Roman" w:hAnsi="Times New Roman" w:cs="Times New Roman"/>
          <w:sz w:val="24"/>
          <w:lang w:val="en-US"/>
        </w:rPr>
        <w:t xml:space="preserve">  </w:t>
      </w:r>
      <w:r w:rsidRPr="00F83A5D">
        <w:rPr>
          <w:rFonts w:ascii="Times New Roman" w:hAnsi="Times New Roman" w:cs="Times New Roman"/>
          <w:sz w:val="24"/>
          <w:lang w:val="en-US"/>
        </w:rPr>
        <w:t>ISSSF, introduction of solid, semi-solid, and soft foods; MAD, minimum acceptable diet; MDD, minimum dietary diversity; MMF, minimum meal frequency.</w:t>
      </w:r>
    </w:p>
    <w:p w14:paraId="15957984" w14:textId="77777777" w:rsidR="006E5C4E" w:rsidRDefault="006E5C4E" w:rsidP="00D65523">
      <w:pPr>
        <w:spacing w:line="240" w:lineRule="auto"/>
        <w:ind w:firstLine="0"/>
        <w:rPr>
          <w:rFonts w:ascii="Times New Roman" w:hAnsi="Times New Roman" w:cs="Times New Roman"/>
          <w:sz w:val="24"/>
          <w:lang w:val="en-US"/>
        </w:rPr>
      </w:pPr>
    </w:p>
    <w:p w14:paraId="22637EAB" w14:textId="77777777" w:rsidR="006E5C4E" w:rsidRDefault="006E5C4E" w:rsidP="00D65523">
      <w:pPr>
        <w:spacing w:line="240" w:lineRule="auto"/>
        <w:ind w:firstLine="0"/>
        <w:rPr>
          <w:rFonts w:ascii="Times New Roman" w:hAnsi="Times New Roman" w:cs="Times New Roman"/>
          <w:sz w:val="24"/>
          <w:lang w:val="en-US"/>
        </w:rPr>
      </w:pPr>
    </w:p>
    <w:p w14:paraId="5DFF250F" w14:textId="77777777" w:rsidR="006E5C4E" w:rsidRDefault="006E5C4E" w:rsidP="00D65523">
      <w:pPr>
        <w:spacing w:line="240" w:lineRule="auto"/>
        <w:ind w:firstLine="0"/>
        <w:rPr>
          <w:rFonts w:ascii="Times New Roman" w:hAnsi="Times New Roman" w:cs="Times New Roman"/>
          <w:sz w:val="24"/>
          <w:lang w:val="en-US"/>
        </w:rPr>
      </w:pPr>
    </w:p>
    <w:p w14:paraId="203DA078" w14:textId="77777777" w:rsidR="006E5C4E" w:rsidRDefault="00000000" w:rsidP="00D65523">
      <w:pPr>
        <w:spacing w:line="240" w:lineRule="auto"/>
        <w:ind w:firstLine="0"/>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14:anchorId="7B5B3F95" wp14:editId="76A32054">
            <wp:extent cx="5396230" cy="1941428"/>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396230" cy="1941428"/>
                    </a:xfrm>
                    <a:prstGeom prst="rect">
                      <a:avLst/>
                    </a:prstGeom>
                  </pic:spPr>
                </pic:pic>
              </a:graphicData>
            </a:graphic>
          </wp:inline>
        </w:drawing>
      </w:r>
    </w:p>
    <w:p w14:paraId="7741E445" w14:textId="77777777" w:rsidR="006E5C4E" w:rsidRDefault="006E5C4E" w:rsidP="00D65523">
      <w:pPr>
        <w:spacing w:line="240" w:lineRule="auto"/>
        <w:ind w:firstLine="0"/>
        <w:rPr>
          <w:rFonts w:ascii="Times New Roman" w:hAnsi="Times New Roman" w:cs="Times New Roman"/>
          <w:sz w:val="24"/>
          <w:lang w:val="en-US"/>
        </w:rPr>
      </w:pPr>
    </w:p>
    <w:p w14:paraId="35DF329D" w14:textId="77777777" w:rsidR="006E5C4E" w:rsidRDefault="006E5C4E" w:rsidP="00D65523">
      <w:pPr>
        <w:spacing w:line="240" w:lineRule="auto"/>
        <w:ind w:firstLine="0"/>
        <w:rPr>
          <w:rFonts w:ascii="Times New Roman" w:hAnsi="Times New Roman" w:cs="Times New Roman"/>
          <w:sz w:val="24"/>
          <w:lang w:val="en-US"/>
        </w:rPr>
      </w:pPr>
    </w:p>
    <w:p w14:paraId="4EA57B23" w14:textId="77777777" w:rsidR="006E5C4E" w:rsidRDefault="00000000" w:rsidP="006E5C4E">
      <w:pPr>
        <w:spacing w:line="240" w:lineRule="auto"/>
        <w:ind w:firstLine="0"/>
        <w:rPr>
          <w:rFonts w:ascii="Times New Roman" w:hAnsi="Times New Roman" w:cs="Times New Roman"/>
          <w:sz w:val="24"/>
          <w:lang w:val="en-US"/>
        </w:rPr>
      </w:pPr>
      <w:r w:rsidRPr="00B97FE6">
        <w:rPr>
          <w:rFonts w:ascii="Times New Roman" w:hAnsi="Times New Roman" w:cs="Times New Roman"/>
          <w:b/>
          <w:bCs/>
          <w:sz w:val="24"/>
          <w:lang w:val="en-US"/>
        </w:rPr>
        <w:t xml:space="preserve">Supplemental Material </w:t>
      </w:r>
      <w:r>
        <w:rPr>
          <w:rFonts w:ascii="Times New Roman" w:hAnsi="Times New Roman" w:cs="Times New Roman"/>
          <w:b/>
          <w:bCs/>
          <w:sz w:val="24"/>
          <w:lang w:val="en-US"/>
        </w:rPr>
        <w:t>2</w:t>
      </w:r>
      <w:r w:rsidRPr="00F16259">
        <w:rPr>
          <w:rFonts w:ascii="Times New Roman" w:hAnsi="Times New Roman" w:cs="Times New Roman"/>
          <w:b/>
          <w:bCs/>
          <w:sz w:val="24"/>
          <w:lang w:val="en-US"/>
        </w:rPr>
        <w:t xml:space="preserve">. </w:t>
      </w:r>
      <w:r w:rsidRPr="00904668">
        <w:rPr>
          <w:rFonts w:ascii="Times New Roman" w:hAnsi="Times New Roman" w:cs="Times New Roman"/>
          <w:sz w:val="24"/>
          <w:lang w:val="en-US"/>
        </w:rPr>
        <w:t>Conceptual framework for the predictors of complementary feeding practices</w:t>
      </w:r>
      <w:r>
        <w:rPr>
          <w:rFonts w:ascii="Times New Roman" w:hAnsi="Times New Roman" w:cs="Times New Roman"/>
          <w:sz w:val="24"/>
          <w:lang w:val="en-US"/>
        </w:rPr>
        <w:t>. Adapted from Ng. et al. (2012)</w:t>
      </w:r>
      <w:r>
        <w:rPr>
          <w:rStyle w:val="ac"/>
        </w:rPr>
        <w:footnoteReference w:id="1"/>
      </w:r>
      <w:r>
        <w:rPr>
          <w:rFonts w:ascii="Times New Roman" w:hAnsi="Times New Roman" w:cs="Times New Roman"/>
          <w:sz w:val="24"/>
          <w:lang w:val="en-US"/>
        </w:rPr>
        <w:t xml:space="preserve"> and Walters et al. (2019)</w:t>
      </w:r>
      <w:r>
        <w:rPr>
          <w:rStyle w:val="ac"/>
        </w:rPr>
        <w:footnoteReference w:id="2"/>
      </w:r>
    </w:p>
    <w:p w14:paraId="3D71E035" w14:textId="77777777" w:rsidR="006E5C4E" w:rsidRDefault="006E5C4E" w:rsidP="006E5C4E">
      <w:pPr>
        <w:ind w:firstLine="0"/>
      </w:pPr>
    </w:p>
    <w:p w14:paraId="54B319B5" w14:textId="77777777" w:rsidR="006E5C4E" w:rsidRDefault="006E5C4E" w:rsidP="00D65523">
      <w:pPr>
        <w:spacing w:line="240" w:lineRule="auto"/>
        <w:ind w:firstLine="0"/>
        <w:rPr>
          <w:rFonts w:ascii="Times New Roman" w:hAnsi="Times New Roman" w:cs="Times New Roman"/>
          <w:sz w:val="24"/>
          <w:lang w:val="en-US"/>
        </w:rPr>
      </w:pPr>
    </w:p>
    <w:p w14:paraId="75EE2764" w14:textId="77777777" w:rsidR="00D65523" w:rsidRDefault="00D65523" w:rsidP="00D65523">
      <w:pPr>
        <w:spacing w:line="240" w:lineRule="auto"/>
        <w:ind w:firstLine="0"/>
        <w:rPr>
          <w:rFonts w:ascii="Times New Roman" w:hAnsi="Times New Roman" w:cs="Times New Roman"/>
          <w:sz w:val="24"/>
          <w:lang w:val="en-US"/>
        </w:rPr>
      </w:pPr>
    </w:p>
    <w:p w14:paraId="4C6A2415" w14:textId="77777777" w:rsidR="00D65523" w:rsidRDefault="00D65523" w:rsidP="00D65523">
      <w:pPr>
        <w:spacing w:line="240" w:lineRule="auto"/>
        <w:ind w:firstLine="0"/>
        <w:rPr>
          <w:rFonts w:ascii="Times New Roman" w:hAnsi="Times New Roman" w:cs="Times New Roman"/>
          <w:sz w:val="24"/>
          <w:lang w:val="en-US"/>
        </w:rPr>
      </w:pPr>
    </w:p>
    <w:p w14:paraId="0A30D78F" w14:textId="77777777" w:rsidR="005A6EB7" w:rsidRDefault="005A6EB7" w:rsidP="00194425">
      <w:pPr>
        <w:spacing w:line="240" w:lineRule="auto"/>
        <w:ind w:firstLine="0"/>
        <w:rPr>
          <w:rFonts w:ascii="Times New Roman" w:hAnsi="Times New Roman" w:cs="Times New Roman"/>
          <w:b/>
          <w:bCs/>
          <w:sz w:val="24"/>
          <w:lang w:val="en-US"/>
        </w:rPr>
      </w:pPr>
    </w:p>
    <w:sectPr w:rsidR="005A6EB7" w:rsidSect="00AC15B2">
      <w:headerReference w:type="default" r:id="rId10"/>
      <w:pgSz w:w="11900" w:h="16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451C" w14:textId="77777777" w:rsidR="001B4251" w:rsidRDefault="001B4251">
      <w:pPr>
        <w:spacing w:line="240" w:lineRule="auto"/>
      </w:pPr>
      <w:r>
        <w:separator/>
      </w:r>
    </w:p>
  </w:endnote>
  <w:endnote w:type="continuationSeparator" w:id="0">
    <w:p w14:paraId="6B586A36" w14:textId="77777777" w:rsidR="001B4251" w:rsidRDefault="001B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A90C" w14:textId="77777777" w:rsidR="001B4251" w:rsidRDefault="001B4251" w:rsidP="00C37547">
      <w:pPr>
        <w:spacing w:line="240" w:lineRule="auto"/>
      </w:pPr>
      <w:r>
        <w:separator/>
      </w:r>
    </w:p>
  </w:footnote>
  <w:footnote w:type="continuationSeparator" w:id="0">
    <w:p w14:paraId="2E857957" w14:textId="77777777" w:rsidR="001B4251" w:rsidRDefault="001B4251" w:rsidP="00C37547">
      <w:pPr>
        <w:spacing w:line="240" w:lineRule="auto"/>
      </w:pPr>
      <w:r>
        <w:continuationSeparator/>
      </w:r>
    </w:p>
  </w:footnote>
  <w:footnote w:id="1">
    <w:p w14:paraId="5581A320" w14:textId="77777777" w:rsidR="006E5C4E" w:rsidRPr="0052002E" w:rsidRDefault="00000000" w:rsidP="006E5C4E">
      <w:pPr>
        <w:pStyle w:val="ab"/>
        <w:ind w:left="142" w:hanging="142"/>
        <w:rPr>
          <w:rFonts w:ascii="Times New Roman" w:hAnsi="Times New Roman" w:cs="Times New Roman"/>
          <w:lang w:val="en-GB"/>
        </w:rPr>
      </w:pPr>
      <w:r w:rsidRPr="007C23EE">
        <w:rPr>
          <w:rStyle w:val="ac"/>
        </w:rPr>
        <w:footnoteRef/>
      </w:r>
      <w:r w:rsidRPr="0052002E">
        <w:rPr>
          <w:rFonts w:ascii="Times New Roman" w:hAnsi="Times New Roman" w:cs="Times New Roman"/>
        </w:rPr>
        <w:t xml:space="preserve"> Ng CS, Dibley MJ, Agho KE. Complementary feeding indicators and determinants of poor feeding practices in Indonesia: a secondary analysis of 2007 Demographic and Health Survey data. Public Health Nutr. 2012 May;15(5):827–39.</w:t>
      </w:r>
    </w:p>
  </w:footnote>
  <w:footnote w:id="2">
    <w:p w14:paraId="695BE2E8" w14:textId="77777777" w:rsidR="006E5C4E" w:rsidRPr="0052002E" w:rsidRDefault="00000000" w:rsidP="006E5C4E">
      <w:pPr>
        <w:pStyle w:val="ab"/>
        <w:ind w:left="142" w:hanging="142"/>
        <w:rPr>
          <w:lang w:val="en-GB"/>
        </w:rPr>
      </w:pPr>
      <w:r w:rsidRPr="007C23EE">
        <w:rPr>
          <w:rStyle w:val="ac"/>
        </w:rPr>
        <w:footnoteRef/>
      </w:r>
      <w:r w:rsidRPr="0052002E">
        <w:rPr>
          <w:rFonts w:ascii="Times New Roman" w:hAnsi="Times New Roman" w:cs="Times New Roman"/>
        </w:rPr>
        <w:t xml:space="preserve"> Walters C, Walters C, Rakotomanana H, Komakech J, Barbara Stoecker, Barbara Stoecker, et al. Maternal determinants of optimal breastfeeding and complementary feeding and their association with child undernutrition in Malawi (2015–2016). BMC Public Health. 2019 Nov 11;19(1):1–12.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8FBD" w14:textId="77777777" w:rsidR="00C37547" w:rsidRPr="00C37547" w:rsidRDefault="00000000" w:rsidP="00C37547">
    <w:pPr>
      <w:pStyle w:val="a8"/>
      <w:ind w:firstLine="0"/>
      <w:jc w:val="right"/>
      <w:rPr>
        <w:rFonts w:ascii="Times New Roman" w:hAnsi="Times New Roman" w:cs="Times New Roman"/>
        <w:sz w:val="20"/>
        <w:szCs w:val="21"/>
        <w:lang w:val="en-GB"/>
      </w:rPr>
    </w:pPr>
    <w:r w:rsidRPr="00C37547">
      <w:rPr>
        <w:rFonts w:ascii="Times New Roman" w:hAnsi="Times New Roman" w:cs="Times New Roman"/>
        <w:sz w:val="20"/>
        <w:szCs w:val="21"/>
      </w:rPr>
      <w:t>Prevalence and predictors of complementary feeding practices among children aged 6-23 months in Indonesia</w:t>
    </w:r>
    <w:r w:rsidRPr="00C37547">
      <w:rPr>
        <w:rFonts w:ascii="Times New Roman" w:hAnsi="Times New Roman" w:cs="Times New Roman"/>
        <w:sz w:val="20"/>
        <w:szCs w:val="21"/>
        <w:lang w:val="en-GB"/>
      </w:rPr>
      <w:t xml:space="preserve"> – Siti Nurokhmah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20FE"/>
    <w:multiLevelType w:val="multilevel"/>
    <w:tmpl w:val="E416C6D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1CF462A"/>
    <w:multiLevelType w:val="hybridMultilevel"/>
    <w:tmpl w:val="24FA0BDC"/>
    <w:lvl w:ilvl="0" w:tplc="35D0E248">
      <w:start w:val="4"/>
      <w:numFmt w:val="bullet"/>
      <w:lvlText w:val=""/>
      <w:lvlJc w:val="left"/>
      <w:pPr>
        <w:ind w:left="720" w:hanging="360"/>
      </w:pPr>
      <w:rPr>
        <w:rFonts w:ascii="Symbol" w:eastAsiaTheme="minorHAnsi" w:hAnsi="Symbol" w:cs="Times New Roman" w:hint="default"/>
      </w:rPr>
    </w:lvl>
    <w:lvl w:ilvl="1" w:tplc="98A43A72" w:tentative="1">
      <w:start w:val="1"/>
      <w:numFmt w:val="bullet"/>
      <w:lvlText w:val="o"/>
      <w:lvlJc w:val="left"/>
      <w:pPr>
        <w:ind w:left="1440" w:hanging="360"/>
      </w:pPr>
      <w:rPr>
        <w:rFonts w:ascii="Courier New" w:hAnsi="Courier New" w:hint="default"/>
      </w:rPr>
    </w:lvl>
    <w:lvl w:ilvl="2" w:tplc="735AA332" w:tentative="1">
      <w:start w:val="1"/>
      <w:numFmt w:val="bullet"/>
      <w:lvlText w:val=""/>
      <w:lvlJc w:val="left"/>
      <w:pPr>
        <w:ind w:left="2160" w:hanging="360"/>
      </w:pPr>
      <w:rPr>
        <w:rFonts w:ascii="Wingdings" w:hAnsi="Wingdings" w:hint="default"/>
      </w:rPr>
    </w:lvl>
    <w:lvl w:ilvl="3" w:tplc="1D1AD9AC" w:tentative="1">
      <w:start w:val="1"/>
      <w:numFmt w:val="bullet"/>
      <w:lvlText w:val=""/>
      <w:lvlJc w:val="left"/>
      <w:pPr>
        <w:ind w:left="2880" w:hanging="360"/>
      </w:pPr>
      <w:rPr>
        <w:rFonts w:ascii="Symbol" w:hAnsi="Symbol" w:hint="default"/>
      </w:rPr>
    </w:lvl>
    <w:lvl w:ilvl="4" w:tplc="2B3C126A" w:tentative="1">
      <w:start w:val="1"/>
      <w:numFmt w:val="bullet"/>
      <w:lvlText w:val="o"/>
      <w:lvlJc w:val="left"/>
      <w:pPr>
        <w:ind w:left="3600" w:hanging="360"/>
      </w:pPr>
      <w:rPr>
        <w:rFonts w:ascii="Courier New" w:hAnsi="Courier New" w:hint="default"/>
      </w:rPr>
    </w:lvl>
    <w:lvl w:ilvl="5" w:tplc="F058E47C" w:tentative="1">
      <w:start w:val="1"/>
      <w:numFmt w:val="bullet"/>
      <w:lvlText w:val=""/>
      <w:lvlJc w:val="left"/>
      <w:pPr>
        <w:ind w:left="4320" w:hanging="360"/>
      </w:pPr>
      <w:rPr>
        <w:rFonts w:ascii="Wingdings" w:hAnsi="Wingdings" w:hint="default"/>
      </w:rPr>
    </w:lvl>
    <w:lvl w:ilvl="6" w:tplc="0472FA88" w:tentative="1">
      <w:start w:val="1"/>
      <w:numFmt w:val="bullet"/>
      <w:lvlText w:val=""/>
      <w:lvlJc w:val="left"/>
      <w:pPr>
        <w:ind w:left="5040" w:hanging="360"/>
      </w:pPr>
      <w:rPr>
        <w:rFonts w:ascii="Symbol" w:hAnsi="Symbol" w:hint="default"/>
      </w:rPr>
    </w:lvl>
    <w:lvl w:ilvl="7" w:tplc="F2124F16" w:tentative="1">
      <w:start w:val="1"/>
      <w:numFmt w:val="bullet"/>
      <w:lvlText w:val="o"/>
      <w:lvlJc w:val="left"/>
      <w:pPr>
        <w:ind w:left="5760" w:hanging="360"/>
      </w:pPr>
      <w:rPr>
        <w:rFonts w:ascii="Courier New" w:hAnsi="Courier New" w:hint="default"/>
      </w:rPr>
    </w:lvl>
    <w:lvl w:ilvl="8" w:tplc="5246D02C" w:tentative="1">
      <w:start w:val="1"/>
      <w:numFmt w:val="bullet"/>
      <w:lvlText w:val=""/>
      <w:lvlJc w:val="left"/>
      <w:pPr>
        <w:ind w:left="6480" w:hanging="360"/>
      </w:pPr>
      <w:rPr>
        <w:rFonts w:ascii="Wingdings" w:hAnsi="Wingdings" w:hint="default"/>
      </w:rPr>
    </w:lvl>
  </w:abstractNum>
  <w:abstractNum w:abstractNumId="2" w15:restartNumberingAfterBreak="0">
    <w:nsid w:val="2D5674F6"/>
    <w:multiLevelType w:val="multilevel"/>
    <w:tmpl w:val="8CD2BD56"/>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E8D5B80"/>
    <w:multiLevelType w:val="multilevel"/>
    <w:tmpl w:val="12B62140"/>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9994412"/>
    <w:multiLevelType w:val="multilevel"/>
    <w:tmpl w:val="6ED0A7C6"/>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835341351">
    <w:abstractNumId w:val="1"/>
  </w:num>
  <w:num w:numId="2" w16cid:durableId="923298673">
    <w:abstractNumId w:val="2"/>
  </w:num>
  <w:num w:numId="3" w16cid:durableId="1538927250">
    <w:abstractNumId w:val="4"/>
  </w:num>
  <w:num w:numId="4" w16cid:durableId="1646740344">
    <w:abstractNumId w:val="3"/>
  </w:num>
  <w:num w:numId="5" w16cid:durableId="2115205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A8"/>
    <w:rsid w:val="0000385B"/>
    <w:rsid w:val="00004A6E"/>
    <w:rsid w:val="0000511B"/>
    <w:rsid w:val="00007416"/>
    <w:rsid w:val="00015771"/>
    <w:rsid w:val="00015F62"/>
    <w:rsid w:val="00022EEE"/>
    <w:rsid w:val="00023365"/>
    <w:rsid w:val="00024422"/>
    <w:rsid w:val="000317B1"/>
    <w:rsid w:val="000364BE"/>
    <w:rsid w:val="000376E5"/>
    <w:rsid w:val="00040537"/>
    <w:rsid w:val="00041746"/>
    <w:rsid w:val="00043812"/>
    <w:rsid w:val="00054487"/>
    <w:rsid w:val="00061052"/>
    <w:rsid w:val="00063FC0"/>
    <w:rsid w:val="00070B62"/>
    <w:rsid w:val="00071201"/>
    <w:rsid w:val="00073333"/>
    <w:rsid w:val="0007421B"/>
    <w:rsid w:val="00084473"/>
    <w:rsid w:val="0008646E"/>
    <w:rsid w:val="00086B24"/>
    <w:rsid w:val="00086D7C"/>
    <w:rsid w:val="00086E3A"/>
    <w:rsid w:val="00090017"/>
    <w:rsid w:val="0009077C"/>
    <w:rsid w:val="00091211"/>
    <w:rsid w:val="000918F3"/>
    <w:rsid w:val="000925C8"/>
    <w:rsid w:val="000949BC"/>
    <w:rsid w:val="000968A2"/>
    <w:rsid w:val="000A1284"/>
    <w:rsid w:val="000A1E21"/>
    <w:rsid w:val="000A2F96"/>
    <w:rsid w:val="000B07B4"/>
    <w:rsid w:val="000B1843"/>
    <w:rsid w:val="000B4562"/>
    <w:rsid w:val="000B602F"/>
    <w:rsid w:val="000B649A"/>
    <w:rsid w:val="000B7727"/>
    <w:rsid w:val="000C2565"/>
    <w:rsid w:val="000C52BB"/>
    <w:rsid w:val="000C71B3"/>
    <w:rsid w:val="000D11AD"/>
    <w:rsid w:val="000E576E"/>
    <w:rsid w:val="000E5DBF"/>
    <w:rsid w:val="000F0339"/>
    <w:rsid w:val="000F16FA"/>
    <w:rsid w:val="000F446F"/>
    <w:rsid w:val="001019CB"/>
    <w:rsid w:val="00114ABE"/>
    <w:rsid w:val="00122F71"/>
    <w:rsid w:val="001402F6"/>
    <w:rsid w:val="00140750"/>
    <w:rsid w:val="001421D5"/>
    <w:rsid w:val="001432D9"/>
    <w:rsid w:val="0014735F"/>
    <w:rsid w:val="00150098"/>
    <w:rsid w:val="00150EB8"/>
    <w:rsid w:val="00162B28"/>
    <w:rsid w:val="00162B2B"/>
    <w:rsid w:val="00163D8C"/>
    <w:rsid w:val="00180C26"/>
    <w:rsid w:val="00180DAF"/>
    <w:rsid w:val="001823BA"/>
    <w:rsid w:val="001853C9"/>
    <w:rsid w:val="00185720"/>
    <w:rsid w:val="0019167A"/>
    <w:rsid w:val="001935AE"/>
    <w:rsid w:val="00194425"/>
    <w:rsid w:val="00197599"/>
    <w:rsid w:val="001A072C"/>
    <w:rsid w:val="001A0E02"/>
    <w:rsid w:val="001B4251"/>
    <w:rsid w:val="001B7776"/>
    <w:rsid w:val="001C0DB1"/>
    <w:rsid w:val="001C4763"/>
    <w:rsid w:val="001C4928"/>
    <w:rsid w:val="001C5935"/>
    <w:rsid w:val="001D2B76"/>
    <w:rsid w:val="001E11E9"/>
    <w:rsid w:val="001E3485"/>
    <w:rsid w:val="001F39F8"/>
    <w:rsid w:val="001F41A1"/>
    <w:rsid w:val="001F44E1"/>
    <w:rsid w:val="00201FB1"/>
    <w:rsid w:val="00207407"/>
    <w:rsid w:val="002159A4"/>
    <w:rsid w:val="00220584"/>
    <w:rsid w:val="00234337"/>
    <w:rsid w:val="00234394"/>
    <w:rsid w:val="002352D7"/>
    <w:rsid w:val="00237F3B"/>
    <w:rsid w:val="0024096F"/>
    <w:rsid w:val="00243897"/>
    <w:rsid w:val="002447F7"/>
    <w:rsid w:val="00244EB7"/>
    <w:rsid w:val="00246DFC"/>
    <w:rsid w:val="002506D2"/>
    <w:rsid w:val="00250942"/>
    <w:rsid w:val="00253290"/>
    <w:rsid w:val="002542A7"/>
    <w:rsid w:val="00257E10"/>
    <w:rsid w:val="00261231"/>
    <w:rsid w:val="002633CF"/>
    <w:rsid w:val="00265E50"/>
    <w:rsid w:val="00267304"/>
    <w:rsid w:val="00274863"/>
    <w:rsid w:val="00274E3C"/>
    <w:rsid w:val="00275377"/>
    <w:rsid w:val="0027788F"/>
    <w:rsid w:val="00280E89"/>
    <w:rsid w:val="00281261"/>
    <w:rsid w:val="00281E0B"/>
    <w:rsid w:val="0028293A"/>
    <w:rsid w:val="00282A02"/>
    <w:rsid w:val="00283FED"/>
    <w:rsid w:val="002867AC"/>
    <w:rsid w:val="00293938"/>
    <w:rsid w:val="00297061"/>
    <w:rsid w:val="002A1846"/>
    <w:rsid w:val="002A5916"/>
    <w:rsid w:val="002A5F2D"/>
    <w:rsid w:val="002B096C"/>
    <w:rsid w:val="002B1647"/>
    <w:rsid w:val="002C1972"/>
    <w:rsid w:val="002C2FC0"/>
    <w:rsid w:val="002C49F0"/>
    <w:rsid w:val="002C7733"/>
    <w:rsid w:val="002D2467"/>
    <w:rsid w:val="002D4E5A"/>
    <w:rsid w:val="002D6434"/>
    <w:rsid w:val="002E3220"/>
    <w:rsid w:val="002E6291"/>
    <w:rsid w:val="00303C1C"/>
    <w:rsid w:val="00310FD3"/>
    <w:rsid w:val="003140B0"/>
    <w:rsid w:val="00314D62"/>
    <w:rsid w:val="00315F0C"/>
    <w:rsid w:val="00317DA0"/>
    <w:rsid w:val="00324B44"/>
    <w:rsid w:val="00334043"/>
    <w:rsid w:val="003364AC"/>
    <w:rsid w:val="00337938"/>
    <w:rsid w:val="0034411D"/>
    <w:rsid w:val="003442CC"/>
    <w:rsid w:val="00352666"/>
    <w:rsid w:val="003527B8"/>
    <w:rsid w:val="00353530"/>
    <w:rsid w:val="003559FC"/>
    <w:rsid w:val="00357304"/>
    <w:rsid w:val="00361732"/>
    <w:rsid w:val="00364836"/>
    <w:rsid w:val="003674EF"/>
    <w:rsid w:val="00375864"/>
    <w:rsid w:val="003768CD"/>
    <w:rsid w:val="00376FA4"/>
    <w:rsid w:val="00384BAA"/>
    <w:rsid w:val="00391066"/>
    <w:rsid w:val="0039500D"/>
    <w:rsid w:val="003A3C79"/>
    <w:rsid w:val="003A6752"/>
    <w:rsid w:val="003B3015"/>
    <w:rsid w:val="003B3084"/>
    <w:rsid w:val="003B32EC"/>
    <w:rsid w:val="003B3872"/>
    <w:rsid w:val="003C00C0"/>
    <w:rsid w:val="003C39F6"/>
    <w:rsid w:val="003C6C33"/>
    <w:rsid w:val="003D3E18"/>
    <w:rsid w:val="003D4036"/>
    <w:rsid w:val="003D4056"/>
    <w:rsid w:val="003E0F6E"/>
    <w:rsid w:val="003E5030"/>
    <w:rsid w:val="003E5125"/>
    <w:rsid w:val="003E5E67"/>
    <w:rsid w:val="003E6C16"/>
    <w:rsid w:val="003F2C85"/>
    <w:rsid w:val="003F3F6E"/>
    <w:rsid w:val="00400B23"/>
    <w:rsid w:val="00402324"/>
    <w:rsid w:val="00402F0E"/>
    <w:rsid w:val="0040738B"/>
    <w:rsid w:val="00410C3D"/>
    <w:rsid w:val="00410DC5"/>
    <w:rsid w:val="00413FFC"/>
    <w:rsid w:val="004167F2"/>
    <w:rsid w:val="00416B04"/>
    <w:rsid w:val="00416E54"/>
    <w:rsid w:val="00423259"/>
    <w:rsid w:val="004248E4"/>
    <w:rsid w:val="004250D3"/>
    <w:rsid w:val="00434143"/>
    <w:rsid w:val="004355F0"/>
    <w:rsid w:val="0043597E"/>
    <w:rsid w:val="004359FA"/>
    <w:rsid w:val="004438D8"/>
    <w:rsid w:val="00444941"/>
    <w:rsid w:val="00446B60"/>
    <w:rsid w:val="004516E0"/>
    <w:rsid w:val="00454FCE"/>
    <w:rsid w:val="0045734A"/>
    <w:rsid w:val="0046058B"/>
    <w:rsid w:val="00461BB5"/>
    <w:rsid w:val="00473E2A"/>
    <w:rsid w:val="004802D3"/>
    <w:rsid w:val="00480CDE"/>
    <w:rsid w:val="00482B8E"/>
    <w:rsid w:val="0048316E"/>
    <w:rsid w:val="00483CAF"/>
    <w:rsid w:val="004873F8"/>
    <w:rsid w:val="00490FFC"/>
    <w:rsid w:val="00491435"/>
    <w:rsid w:val="00491A56"/>
    <w:rsid w:val="0049220F"/>
    <w:rsid w:val="00494A08"/>
    <w:rsid w:val="00497D02"/>
    <w:rsid w:val="004A5BEC"/>
    <w:rsid w:val="004A6A8A"/>
    <w:rsid w:val="004B14D3"/>
    <w:rsid w:val="004B202D"/>
    <w:rsid w:val="004B33E9"/>
    <w:rsid w:val="004B5076"/>
    <w:rsid w:val="004D4030"/>
    <w:rsid w:val="004D4F9A"/>
    <w:rsid w:val="004D6163"/>
    <w:rsid w:val="004D7D2D"/>
    <w:rsid w:val="004E3D31"/>
    <w:rsid w:val="004F210C"/>
    <w:rsid w:val="004F348C"/>
    <w:rsid w:val="005009BF"/>
    <w:rsid w:val="00502040"/>
    <w:rsid w:val="00515723"/>
    <w:rsid w:val="00515B35"/>
    <w:rsid w:val="0052002E"/>
    <w:rsid w:val="005233F7"/>
    <w:rsid w:val="00527C7F"/>
    <w:rsid w:val="00532FCD"/>
    <w:rsid w:val="00533223"/>
    <w:rsid w:val="00535D8E"/>
    <w:rsid w:val="0053688E"/>
    <w:rsid w:val="00536FA0"/>
    <w:rsid w:val="00537CFF"/>
    <w:rsid w:val="00552A33"/>
    <w:rsid w:val="00556CA9"/>
    <w:rsid w:val="00557B14"/>
    <w:rsid w:val="005645F7"/>
    <w:rsid w:val="00564605"/>
    <w:rsid w:val="00574DAB"/>
    <w:rsid w:val="005805E8"/>
    <w:rsid w:val="00584A71"/>
    <w:rsid w:val="00593A27"/>
    <w:rsid w:val="00595701"/>
    <w:rsid w:val="005A098A"/>
    <w:rsid w:val="005A48E7"/>
    <w:rsid w:val="005A6EB7"/>
    <w:rsid w:val="005B33A4"/>
    <w:rsid w:val="005B345C"/>
    <w:rsid w:val="005B3496"/>
    <w:rsid w:val="005B5721"/>
    <w:rsid w:val="005C6A9A"/>
    <w:rsid w:val="005E17F5"/>
    <w:rsid w:val="005E1DA3"/>
    <w:rsid w:val="005E41AD"/>
    <w:rsid w:val="005E45BF"/>
    <w:rsid w:val="005E6136"/>
    <w:rsid w:val="005E712B"/>
    <w:rsid w:val="005F0972"/>
    <w:rsid w:val="005F0A44"/>
    <w:rsid w:val="005F32E5"/>
    <w:rsid w:val="005F3F67"/>
    <w:rsid w:val="005F57D6"/>
    <w:rsid w:val="005F6412"/>
    <w:rsid w:val="005F74B0"/>
    <w:rsid w:val="0061316A"/>
    <w:rsid w:val="00613570"/>
    <w:rsid w:val="00621D7D"/>
    <w:rsid w:val="00632257"/>
    <w:rsid w:val="006338D4"/>
    <w:rsid w:val="00636EA1"/>
    <w:rsid w:val="006430A3"/>
    <w:rsid w:val="00645619"/>
    <w:rsid w:val="006458C1"/>
    <w:rsid w:val="00646E60"/>
    <w:rsid w:val="00651B3D"/>
    <w:rsid w:val="00652742"/>
    <w:rsid w:val="00657928"/>
    <w:rsid w:val="0066300E"/>
    <w:rsid w:val="00670B4C"/>
    <w:rsid w:val="0067650E"/>
    <w:rsid w:val="0068476A"/>
    <w:rsid w:val="00687CF8"/>
    <w:rsid w:val="00687EB7"/>
    <w:rsid w:val="00692266"/>
    <w:rsid w:val="0069571E"/>
    <w:rsid w:val="00696D55"/>
    <w:rsid w:val="006A1B14"/>
    <w:rsid w:val="006A1FE1"/>
    <w:rsid w:val="006B0672"/>
    <w:rsid w:val="006B0B8C"/>
    <w:rsid w:val="006B1D22"/>
    <w:rsid w:val="006B459B"/>
    <w:rsid w:val="006B5004"/>
    <w:rsid w:val="006C495F"/>
    <w:rsid w:val="006C49E5"/>
    <w:rsid w:val="006D288A"/>
    <w:rsid w:val="006D5D8B"/>
    <w:rsid w:val="006E0D1E"/>
    <w:rsid w:val="006E3638"/>
    <w:rsid w:val="006E3FE0"/>
    <w:rsid w:val="006E5C4E"/>
    <w:rsid w:val="006E67E7"/>
    <w:rsid w:val="006E79B6"/>
    <w:rsid w:val="006F1A4A"/>
    <w:rsid w:val="006F21DA"/>
    <w:rsid w:val="006F3C5E"/>
    <w:rsid w:val="006F4DCF"/>
    <w:rsid w:val="006F5743"/>
    <w:rsid w:val="006F6DB3"/>
    <w:rsid w:val="006F6F4C"/>
    <w:rsid w:val="00701422"/>
    <w:rsid w:val="007021BB"/>
    <w:rsid w:val="007022B2"/>
    <w:rsid w:val="00705B3E"/>
    <w:rsid w:val="00716745"/>
    <w:rsid w:val="00724124"/>
    <w:rsid w:val="00731667"/>
    <w:rsid w:val="00733222"/>
    <w:rsid w:val="00734600"/>
    <w:rsid w:val="0074312F"/>
    <w:rsid w:val="00745505"/>
    <w:rsid w:val="00760896"/>
    <w:rsid w:val="00761923"/>
    <w:rsid w:val="007952D3"/>
    <w:rsid w:val="00796C23"/>
    <w:rsid w:val="007A6665"/>
    <w:rsid w:val="007A696C"/>
    <w:rsid w:val="007A724F"/>
    <w:rsid w:val="007B0E9E"/>
    <w:rsid w:val="007B51D5"/>
    <w:rsid w:val="007B6236"/>
    <w:rsid w:val="007B6286"/>
    <w:rsid w:val="007C23EE"/>
    <w:rsid w:val="007D0610"/>
    <w:rsid w:val="007D2933"/>
    <w:rsid w:val="007D5730"/>
    <w:rsid w:val="007D5C68"/>
    <w:rsid w:val="007E008F"/>
    <w:rsid w:val="007E0F5B"/>
    <w:rsid w:val="007E5CD2"/>
    <w:rsid w:val="007E6C88"/>
    <w:rsid w:val="007F047C"/>
    <w:rsid w:val="007F5CBA"/>
    <w:rsid w:val="007F635A"/>
    <w:rsid w:val="00800767"/>
    <w:rsid w:val="0080596A"/>
    <w:rsid w:val="00811397"/>
    <w:rsid w:val="00815251"/>
    <w:rsid w:val="00815CE1"/>
    <w:rsid w:val="00820729"/>
    <w:rsid w:val="00821A45"/>
    <w:rsid w:val="008309D7"/>
    <w:rsid w:val="0083215F"/>
    <w:rsid w:val="00832A97"/>
    <w:rsid w:val="0083318B"/>
    <w:rsid w:val="00834CCD"/>
    <w:rsid w:val="00837B26"/>
    <w:rsid w:val="00837EB7"/>
    <w:rsid w:val="00840AB8"/>
    <w:rsid w:val="00847578"/>
    <w:rsid w:val="00850E5A"/>
    <w:rsid w:val="008549BB"/>
    <w:rsid w:val="00856F53"/>
    <w:rsid w:val="008662A7"/>
    <w:rsid w:val="00880A72"/>
    <w:rsid w:val="00882B83"/>
    <w:rsid w:val="00886DD2"/>
    <w:rsid w:val="00890E32"/>
    <w:rsid w:val="00891F43"/>
    <w:rsid w:val="008965EA"/>
    <w:rsid w:val="008A28C7"/>
    <w:rsid w:val="008A5F37"/>
    <w:rsid w:val="008A6800"/>
    <w:rsid w:val="008B0CBF"/>
    <w:rsid w:val="008B20A8"/>
    <w:rsid w:val="008B55B9"/>
    <w:rsid w:val="008B5F80"/>
    <w:rsid w:val="008B6B0F"/>
    <w:rsid w:val="008C0DCB"/>
    <w:rsid w:val="008C1BD5"/>
    <w:rsid w:val="008C776B"/>
    <w:rsid w:val="008D139B"/>
    <w:rsid w:val="008D151D"/>
    <w:rsid w:val="008D41FE"/>
    <w:rsid w:val="008D4498"/>
    <w:rsid w:val="008D536E"/>
    <w:rsid w:val="008E0C90"/>
    <w:rsid w:val="008E1565"/>
    <w:rsid w:val="008E4D67"/>
    <w:rsid w:val="008E50EA"/>
    <w:rsid w:val="008F070D"/>
    <w:rsid w:val="008F2B2E"/>
    <w:rsid w:val="008F501B"/>
    <w:rsid w:val="0090111C"/>
    <w:rsid w:val="00903B13"/>
    <w:rsid w:val="00904398"/>
    <w:rsid w:val="00904668"/>
    <w:rsid w:val="00905224"/>
    <w:rsid w:val="0090530D"/>
    <w:rsid w:val="0090717E"/>
    <w:rsid w:val="00925187"/>
    <w:rsid w:val="009261A4"/>
    <w:rsid w:val="00927862"/>
    <w:rsid w:val="00931AA0"/>
    <w:rsid w:val="00935C75"/>
    <w:rsid w:val="00942E54"/>
    <w:rsid w:val="00951BE8"/>
    <w:rsid w:val="00954092"/>
    <w:rsid w:val="009551D8"/>
    <w:rsid w:val="0095768B"/>
    <w:rsid w:val="00966568"/>
    <w:rsid w:val="0097118F"/>
    <w:rsid w:val="00972AA4"/>
    <w:rsid w:val="0097449C"/>
    <w:rsid w:val="009761EC"/>
    <w:rsid w:val="009774A8"/>
    <w:rsid w:val="00983CE6"/>
    <w:rsid w:val="009845FD"/>
    <w:rsid w:val="0098503F"/>
    <w:rsid w:val="00986AC9"/>
    <w:rsid w:val="00992C3D"/>
    <w:rsid w:val="009A5644"/>
    <w:rsid w:val="009B00BD"/>
    <w:rsid w:val="009B021C"/>
    <w:rsid w:val="009B11EB"/>
    <w:rsid w:val="009B707B"/>
    <w:rsid w:val="009B71ED"/>
    <w:rsid w:val="009B7C9D"/>
    <w:rsid w:val="009C0335"/>
    <w:rsid w:val="009C0CB7"/>
    <w:rsid w:val="009C21D4"/>
    <w:rsid w:val="009C2D08"/>
    <w:rsid w:val="009D1ABF"/>
    <w:rsid w:val="009D7416"/>
    <w:rsid w:val="009E239E"/>
    <w:rsid w:val="009E29A4"/>
    <w:rsid w:val="009E2DD1"/>
    <w:rsid w:val="009E7644"/>
    <w:rsid w:val="009F2D75"/>
    <w:rsid w:val="009F604E"/>
    <w:rsid w:val="00A02282"/>
    <w:rsid w:val="00A10424"/>
    <w:rsid w:val="00A10FD1"/>
    <w:rsid w:val="00A11078"/>
    <w:rsid w:val="00A124D4"/>
    <w:rsid w:val="00A149EA"/>
    <w:rsid w:val="00A165EF"/>
    <w:rsid w:val="00A22824"/>
    <w:rsid w:val="00A23E22"/>
    <w:rsid w:val="00A27062"/>
    <w:rsid w:val="00A27E2A"/>
    <w:rsid w:val="00A349BB"/>
    <w:rsid w:val="00A363F4"/>
    <w:rsid w:val="00A40C6A"/>
    <w:rsid w:val="00A42E7A"/>
    <w:rsid w:val="00A44539"/>
    <w:rsid w:val="00A54E60"/>
    <w:rsid w:val="00A65FD2"/>
    <w:rsid w:val="00A7274D"/>
    <w:rsid w:val="00A72BC5"/>
    <w:rsid w:val="00A73E04"/>
    <w:rsid w:val="00A77D6B"/>
    <w:rsid w:val="00A91156"/>
    <w:rsid w:val="00A93F2A"/>
    <w:rsid w:val="00A95D59"/>
    <w:rsid w:val="00AA32AC"/>
    <w:rsid w:val="00AA7B2E"/>
    <w:rsid w:val="00AB0D8D"/>
    <w:rsid w:val="00AB5EBB"/>
    <w:rsid w:val="00AB613B"/>
    <w:rsid w:val="00AC15B2"/>
    <w:rsid w:val="00AC1C74"/>
    <w:rsid w:val="00AC6DA5"/>
    <w:rsid w:val="00AD008F"/>
    <w:rsid w:val="00AD46E9"/>
    <w:rsid w:val="00AE07A1"/>
    <w:rsid w:val="00AE11A1"/>
    <w:rsid w:val="00AE1459"/>
    <w:rsid w:val="00AF192E"/>
    <w:rsid w:val="00AF408A"/>
    <w:rsid w:val="00AF40E4"/>
    <w:rsid w:val="00AF6030"/>
    <w:rsid w:val="00AF7876"/>
    <w:rsid w:val="00B00280"/>
    <w:rsid w:val="00B010E0"/>
    <w:rsid w:val="00B0389F"/>
    <w:rsid w:val="00B05337"/>
    <w:rsid w:val="00B068AE"/>
    <w:rsid w:val="00B10813"/>
    <w:rsid w:val="00B2337C"/>
    <w:rsid w:val="00B2376C"/>
    <w:rsid w:val="00B26548"/>
    <w:rsid w:val="00B32EB4"/>
    <w:rsid w:val="00B32F4F"/>
    <w:rsid w:val="00B409FE"/>
    <w:rsid w:val="00B425E0"/>
    <w:rsid w:val="00B50D7E"/>
    <w:rsid w:val="00B54726"/>
    <w:rsid w:val="00B54971"/>
    <w:rsid w:val="00B56025"/>
    <w:rsid w:val="00B56B85"/>
    <w:rsid w:val="00B57E33"/>
    <w:rsid w:val="00B61409"/>
    <w:rsid w:val="00B629A1"/>
    <w:rsid w:val="00B6413A"/>
    <w:rsid w:val="00B705E3"/>
    <w:rsid w:val="00B709E1"/>
    <w:rsid w:val="00B75B8E"/>
    <w:rsid w:val="00B7731B"/>
    <w:rsid w:val="00B77455"/>
    <w:rsid w:val="00B816E4"/>
    <w:rsid w:val="00B81DF8"/>
    <w:rsid w:val="00B87016"/>
    <w:rsid w:val="00B87D07"/>
    <w:rsid w:val="00B90C26"/>
    <w:rsid w:val="00B91063"/>
    <w:rsid w:val="00B910F9"/>
    <w:rsid w:val="00B92769"/>
    <w:rsid w:val="00B9465A"/>
    <w:rsid w:val="00B97BC8"/>
    <w:rsid w:val="00B97FE6"/>
    <w:rsid w:val="00BA0BA5"/>
    <w:rsid w:val="00BA3D15"/>
    <w:rsid w:val="00BA55D3"/>
    <w:rsid w:val="00BB43F8"/>
    <w:rsid w:val="00BC22C0"/>
    <w:rsid w:val="00BC2DBF"/>
    <w:rsid w:val="00BC5666"/>
    <w:rsid w:val="00BD293F"/>
    <w:rsid w:val="00BD2B42"/>
    <w:rsid w:val="00BE1B7B"/>
    <w:rsid w:val="00BF04C6"/>
    <w:rsid w:val="00BF78CE"/>
    <w:rsid w:val="00C055B4"/>
    <w:rsid w:val="00C06AC5"/>
    <w:rsid w:val="00C10239"/>
    <w:rsid w:val="00C1479B"/>
    <w:rsid w:val="00C14B9D"/>
    <w:rsid w:val="00C16E89"/>
    <w:rsid w:val="00C21848"/>
    <w:rsid w:val="00C219F0"/>
    <w:rsid w:val="00C22B7A"/>
    <w:rsid w:val="00C24437"/>
    <w:rsid w:val="00C273E1"/>
    <w:rsid w:val="00C277F7"/>
    <w:rsid w:val="00C2780A"/>
    <w:rsid w:val="00C3410C"/>
    <w:rsid w:val="00C35932"/>
    <w:rsid w:val="00C37547"/>
    <w:rsid w:val="00C405EF"/>
    <w:rsid w:val="00C41E44"/>
    <w:rsid w:val="00C42C71"/>
    <w:rsid w:val="00C44BF1"/>
    <w:rsid w:val="00C5018D"/>
    <w:rsid w:val="00C50518"/>
    <w:rsid w:val="00C560B6"/>
    <w:rsid w:val="00C56C4E"/>
    <w:rsid w:val="00C729C6"/>
    <w:rsid w:val="00C7300B"/>
    <w:rsid w:val="00C74705"/>
    <w:rsid w:val="00C772D2"/>
    <w:rsid w:val="00C97DB6"/>
    <w:rsid w:val="00CA1EC9"/>
    <w:rsid w:val="00CA2F00"/>
    <w:rsid w:val="00CA3915"/>
    <w:rsid w:val="00CA47BA"/>
    <w:rsid w:val="00CA5CF2"/>
    <w:rsid w:val="00CB1E6F"/>
    <w:rsid w:val="00CB6C29"/>
    <w:rsid w:val="00CB6C62"/>
    <w:rsid w:val="00CC04F0"/>
    <w:rsid w:val="00CC54EC"/>
    <w:rsid w:val="00CC7251"/>
    <w:rsid w:val="00CD2B9C"/>
    <w:rsid w:val="00CD557F"/>
    <w:rsid w:val="00CE2DA0"/>
    <w:rsid w:val="00CE30CA"/>
    <w:rsid w:val="00CE5C05"/>
    <w:rsid w:val="00CE6C80"/>
    <w:rsid w:val="00CF1BFF"/>
    <w:rsid w:val="00CF4810"/>
    <w:rsid w:val="00CF53F7"/>
    <w:rsid w:val="00D009A3"/>
    <w:rsid w:val="00D059D4"/>
    <w:rsid w:val="00D1115A"/>
    <w:rsid w:val="00D14A79"/>
    <w:rsid w:val="00D1661C"/>
    <w:rsid w:val="00D22315"/>
    <w:rsid w:val="00D23CFE"/>
    <w:rsid w:val="00D25FB6"/>
    <w:rsid w:val="00D279BB"/>
    <w:rsid w:val="00D30670"/>
    <w:rsid w:val="00D3152E"/>
    <w:rsid w:val="00D34F54"/>
    <w:rsid w:val="00D369A4"/>
    <w:rsid w:val="00D40DFC"/>
    <w:rsid w:val="00D4209C"/>
    <w:rsid w:val="00D4591C"/>
    <w:rsid w:val="00D46AE6"/>
    <w:rsid w:val="00D65523"/>
    <w:rsid w:val="00D72D5C"/>
    <w:rsid w:val="00D73E53"/>
    <w:rsid w:val="00D763AC"/>
    <w:rsid w:val="00D811D6"/>
    <w:rsid w:val="00D81390"/>
    <w:rsid w:val="00D83BB6"/>
    <w:rsid w:val="00D92803"/>
    <w:rsid w:val="00D93545"/>
    <w:rsid w:val="00D948A2"/>
    <w:rsid w:val="00D97548"/>
    <w:rsid w:val="00D97EEE"/>
    <w:rsid w:val="00DA1F27"/>
    <w:rsid w:val="00DA2254"/>
    <w:rsid w:val="00DA23DB"/>
    <w:rsid w:val="00DA4166"/>
    <w:rsid w:val="00DA6B4B"/>
    <w:rsid w:val="00DB287D"/>
    <w:rsid w:val="00DC0845"/>
    <w:rsid w:val="00DC1106"/>
    <w:rsid w:val="00DC49DD"/>
    <w:rsid w:val="00DC6107"/>
    <w:rsid w:val="00DD20B4"/>
    <w:rsid w:val="00DD23BB"/>
    <w:rsid w:val="00DD42D6"/>
    <w:rsid w:val="00DE0A31"/>
    <w:rsid w:val="00DE0F65"/>
    <w:rsid w:val="00DE21F1"/>
    <w:rsid w:val="00DE3FE4"/>
    <w:rsid w:val="00DE75C8"/>
    <w:rsid w:val="00DE78F9"/>
    <w:rsid w:val="00DF342A"/>
    <w:rsid w:val="00DF434A"/>
    <w:rsid w:val="00DF6D2C"/>
    <w:rsid w:val="00E03D2A"/>
    <w:rsid w:val="00E04AA6"/>
    <w:rsid w:val="00E10ADC"/>
    <w:rsid w:val="00E134DC"/>
    <w:rsid w:val="00E1601D"/>
    <w:rsid w:val="00E16E78"/>
    <w:rsid w:val="00E204D4"/>
    <w:rsid w:val="00E22311"/>
    <w:rsid w:val="00E239E2"/>
    <w:rsid w:val="00E26984"/>
    <w:rsid w:val="00E359CA"/>
    <w:rsid w:val="00E42E0D"/>
    <w:rsid w:val="00E438B0"/>
    <w:rsid w:val="00E461BE"/>
    <w:rsid w:val="00E46E37"/>
    <w:rsid w:val="00E51BAF"/>
    <w:rsid w:val="00E5512E"/>
    <w:rsid w:val="00E57809"/>
    <w:rsid w:val="00E66596"/>
    <w:rsid w:val="00E72BD6"/>
    <w:rsid w:val="00E8188C"/>
    <w:rsid w:val="00E81E7A"/>
    <w:rsid w:val="00E83339"/>
    <w:rsid w:val="00E8535A"/>
    <w:rsid w:val="00E91BDE"/>
    <w:rsid w:val="00E91DA6"/>
    <w:rsid w:val="00E93017"/>
    <w:rsid w:val="00E944B9"/>
    <w:rsid w:val="00E95567"/>
    <w:rsid w:val="00EA3403"/>
    <w:rsid w:val="00EB0832"/>
    <w:rsid w:val="00EB5236"/>
    <w:rsid w:val="00EB6799"/>
    <w:rsid w:val="00EB79B1"/>
    <w:rsid w:val="00EC0042"/>
    <w:rsid w:val="00EC3B57"/>
    <w:rsid w:val="00EC516E"/>
    <w:rsid w:val="00EC5B63"/>
    <w:rsid w:val="00EC739B"/>
    <w:rsid w:val="00ED3B59"/>
    <w:rsid w:val="00ED4A79"/>
    <w:rsid w:val="00ED55A7"/>
    <w:rsid w:val="00ED70FC"/>
    <w:rsid w:val="00EE14AC"/>
    <w:rsid w:val="00EE37CB"/>
    <w:rsid w:val="00EF4138"/>
    <w:rsid w:val="00EF5C83"/>
    <w:rsid w:val="00F03E64"/>
    <w:rsid w:val="00F12E2F"/>
    <w:rsid w:val="00F16259"/>
    <w:rsid w:val="00F16C15"/>
    <w:rsid w:val="00F233A0"/>
    <w:rsid w:val="00F235F9"/>
    <w:rsid w:val="00F32377"/>
    <w:rsid w:val="00F3297A"/>
    <w:rsid w:val="00F52282"/>
    <w:rsid w:val="00F55EBD"/>
    <w:rsid w:val="00F57B03"/>
    <w:rsid w:val="00F636B8"/>
    <w:rsid w:val="00F66762"/>
    <w:rsid w:val="00F70273"/>
    <w:rsid w:val="00F728A0"/>
    <w:rsid w:val="00F74DD5"/>
    <w:rsid w:val="00F8102C"/>
    <w:rsid w:val="00F81C10"/>
    <w:rsid w:val="00F832A5"/>
    <w:rsid w:val="00F83A5D"/>
    <w:rsid w:val="00F85DB3"/>
    <w:rsid w:val="00F90CF4"/>
    <w:rsid w:val="00F92D05"/>
    <w:rsid w:val="00F94EE7"/>
    <w:rsid w:val="00F9597B"/>
    <w:rsid w:val="00F97F85"/>
    <w:rsid w:val="00FA13FC"/>
    <w:rsid w:val="00FA7FB0"/>
    <w:rsid w:val="00FB1F39"/>
    <w:rsid w:val="00FB2A61"/>
    <w:rsid w:val="00FB464D"/>
    <w:rsid w:val="00FB735F"/>
    <w:rsid w:val="00FC2208"/>
    <w:rsid w:val="00FC2895"/>
    <w:rsid w:val="00FC2F19"/>
    <w:rsid w:val="00FC3AE0"/>
    <w:rsid w:val="00FC53AF"/>
    <w:rsid w:val="00FC783A"/>
    <w:rsid w:val="00FD2190"/>
    <w:rsid w:val="00FD774D"/>
    <w:rsid w:val="00FE36CE"/>
    <w:rsid w:val="00FE5C22"/>
    <w:rsid w:val="00FF772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D735E"/>
  <w14:defaultImageDpi w14:val="32767"/>
  <w15:chartTrackingRefBased/>
  <w15:docId w15:val="{F823F001-F078-5C4A-9441-A4980B2D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D557F"/>
    <w:pPr>
      <w:spacing w:line="480" w:lineRule="auto"/>
      <w:ind w:firstLine="284"/>
    </w:pPr>
    <w:rPr>
      <w:rFonts w:ascii="Tahoma" w:hAnsi="Tahoma"/>
      <w:sz w:val="22"/>
      <w:lang w:val="id-ID"/>
    </w:rPr>
  </w:style>
  <w:style w:type="paragraph" w:styleId="1">
    <w:name w:val="heading 1"/>
    <w:basedOn w:val="a"/>
    <w:next w:val="a"/>
    <w:link w:val="1Char"/>
    <w:uiPriority w:val="9"/>
    <w:qFormat/>
    <w:rsid w:val="00FF7727"/>
    <w:pPr>
      <w:keepNext/>
      <w:keepLines/>
      <w:spacing w:before="240"/>
      <w:outlineLvl w:val="0"/>
    </w:pPr>
    <w:rPr>
      <w:rFonts w:eastAsiaTheme="majorEastAsia" w:cstheme="majorBidi"/>
      <w:b/>
      <w:color w:val="1F3864" w:themeColor="accent1" w:themeShade="80"/>
      <w:szCs w:val="32"/>
    </w:rPr>
  </w:style>
  <w:style w:type="paragraph" w:styleId="2">
    <w:name w:val="heading 2"/>
    <w:basedOn w:val="a"/>
    <w:next w:val="a"/>
    <w:link w:val="2Char"/>
    <w:uiPriority w:val="9"/>
    <w:semiHidden/>
    <w:unhideWhenUsed/>
    <w:qFormat/>
    <w:rsid w:val="00FF7727"/>
    <w:pPr>
      <w:keepNext/>
      <w:keepLines/>
      <w:spacing w:before="40"/>
      <w:outlineLvl w:val="1"/>
    </w:pPr>
    <w:rPr>
      <w:rFonts w:eastAsiaTheme="majorEastAsia" w:cstheme="majorBidi"/>
      <w:b/>
      <w:color w:val="00B0F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F7727"/>
    <w:pPr>
      <w:contextualSpacing/>
    </w:pPr>
    <w:rPr>
      <w:rFonts w:eastAsiaTheme="majorEastAsia" w:cstheme="majorBidi"/>
      <w:color w:val="538135" w:themeColor="accent6" w:themeShade="BF"/>
      <w:spacing w:val="-10"/>
      <w:kern w:val="28"/>
      <w:szCs w:val="56"/>
    </w:rPr>
  </w:style>
  <w:style w:type="character" w:customStyle="1" w:styleId="Char">
    <w:name w:val="제목 Char"/>
    <w:basedOn w:val="a0"/>
    <w:link w:val="a3"/>
    <w:uiPriority w:val="10"/>
    <w:rsid w:val="00FF7727"/>
    <w:rPr>
      <w:rFonts w:eastAsiaTheme="majorEastAsia" w:cstheme="majorBidi"/>
      <w:color w:val="538135" w:themeColor="accent6" w:themeShade="BF"/>
      <w:spacing w:val="-10"/>
      <w:kern w:val="28"/>
      <w:sz w:val="22"/>
      <w:szCs w:val="56"/>
      <w:lang w:val="id-ID"/>
    </w:rPr>
  </w:style>
  <w:style w:type="paragraph" w:styleId="a4">
    <w:name w:val="Subtitle"/>
    <w:basedOn w:val="a"/>
    <w:next w:val="a"/>
    <w:link w:val="Char0"/>
    <w:uiPriority w:val="11"/>
    <w:qFormat/>
    <w:rsid w:val="00FF7727"/>
    <w:pPr>
      <w:numPr>
        <w:ilvl w:val="1"/>
      </w:numPr>
      <w:spacing w:after="160"/>
      <w:ind w:firstLine="284"/>
    </w:pPr>
    <w:rPr>
      <w:b/>
      <w:color w:val="1F3864" w:themeColor="accent1" w:themeShade="80"/>
      <w:spacing w:val="15"/>
      <w:szCs w:val="22"/>
    </w:rPr>
  </w:style>
  <w:style w:type="character" w:customStyle="1" w:styleId="Char0">
    <w:name w:val="부제 Char"/>
    <w:basedOn w:val="a0"/>
    <w:link w:val="a4"/>
    <w:uiPriority w:val="11"/>
    <w:rsid w:val="00FF7727"/>
    <w:rPr>
      <w:rFonts w:eastAsiaTheme="minorEastAsia"/>
      <w:b/>
      <w:color w:val="1F3864" w:themeColor="accent1" w:themeShade="80"/>
      <w:spacing w:val="15"/>
      <w:sz w:val="22"/>
      <w:szCs w:val="22"/>
      <w:lang w:val="id-ID"/>
    </w:rPr>
  </w:style>
  <w:style w:type="character" w:styleId="a5">
    <w:name w:val="Subtle Emphasis"/>
    <w:basedOn w:val="a0"/>
    <w:uiPriority w:val="19"/>
    <w:qFormat/>
    <w:rsid w:val="00FF7727"/>
    <w:rPr>
      <w:rFonts w:asciiTheme="minorHAnsi" w:hAnsiTheme="minorHAnsi"/>
      <w:i w:val="0"/>
      <w:iCs/>
      <w:color w:val="2E74B5" w:themeColor="accent5" w:themeShade="BF"/>
      <w:sz w:val="22"/>
    </w:rPr>
  </w:style>
  <w:style w:type="character" w:customStyle="1" w:styleId="1Char">
    <w:name w:val="제목 1 Char"/>
    <w:basedOn w:val="a0"/>
    <w:link w:val="1"/>
    <w:uiPriority w:val="9"/>
    <w:rsid w:val="00FF7727"/>
    <w:rPr>
      <w:rFonts w:eastAsiaTheme="majorEastAsia" w:cstheme="majorBidi"/>
      <w:b/>
      <w:color w:val="1F3864" w:themeColor="accent1" w:themeShade="80"/>
      <w:sz w:val="22"/>
      <w:szCs w:val="32"/>
      <w:lang w:val="id-ID"/>
    </w:rPr>
  </w:style>
  <w:style w:type="character" w:customStyle="1" w:styleId="2Char">
    <w:name w:val="제목 2 Char"/>
    <w:basedOn w:val="a0"/>
    <w:link w:val="2"/>
    <w:uiPriority w:val="9"/>
    <w:semiHidden/>
    <w:rsid w:val="00FF7727"/>
    <w:rPr>
      <w:rFonts w:eastAsiaTheme="majorEastAsia" w:cstheme="majorBidi"/>
      <w:b/>
      <w:color w:val="00B0F0"/>
      <w:sz w:val="22"/>
      <w:szCs w:val="26"/>
      <w:lang w:val="id-ID"/>
    </w:rPr>
  </w:style>
  <w:style w:type="table" w:styleId="a6">
    <w:name w:val="Table Grid"/>
    <w:basedOn w:val="a1"/>
    <w:uiPriority w:val="39"/>
    <w:rsid w:val="009B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9B7C9D"/>
    <w:pPr>
      <w:spacing w:after="200" w:line="240" w:lineRule="auto"/>
    </w:pPr>
    <w:rPr>
      <w:i/>
      <w:iCs/>
      <w:color w:val="44546A" w:themeColor="text2"/>
      <w:sz w:val="18"/>
      <w:szCs w:val="18"/>
    </w:rPr>
  </w:style>
  <w:style w:type="paragraph" w:styleId="a8">
    <w:name w:val="header"/>
    <w:basedOn w:val="a"/>
    <w:link w:val="Char1"/>
    <w:uiPriority w:val="99"/>
    <w:unhideWhenUsed/>
    <w:rsid w:val="00C37547"/>
    <w:pPr>
      <w:tabs>
        <w:tab w:val="center" w:pos="4513"/>
        <w:tab w:val="right" w:pos="9026"/>
      </w:tabs>
      <w:spacing w:line="240" w:lineRule="auto"/>
    </w:pPr>
  </w:style>
  <w:style w:type="character" w:customStyle="1" w:styleId="Char1">
    <w:name w:val="머리글 Char"/>
    <w:basedOn w:val="a0"/>
    <w:link w:val="a8"/>
    <w:uiPriority w:val="99"/>
    <w:rsid w:val="00C37547"/>
    <w:rPr>
      <w:rFonts w:ascii="Tahoma" w:hAnsi="Tahoma"/>
      <w:sz w:val="22"/>
      <w:lang w:val="id-ID"/>
    </w:rPr>
  </w:style>
  <w:style w:type="paragraph" w:styleId="a9">
    <w:name w:val="footer"/>
    <w:basedOn w:val="a"/>
    <w:link w:val="Char2"/>
    <w:uiPriority w:val="99"/>
    <w:unhideWhenUsed/>
    <w:rsid w:val="00C37547"/>
    <w:pPr>
      <w:tabs>
        <w:tab w:val="center" w:pos="4513"/>
        <w:tab w:val="right" w:pos="9026"/>
      </w:tabs>
      <w:spacing w:line="240" w:lineRule="auto"/>
    </w:pPr>
  </w:style>
  <w:style w:type="character" w:customStyle="1" w:styleId="Char2">
    <w:name w:val="바닥글 Char"/>
    <w:basedOn w:val="a0"/>
    <w:link w:val="a9"/>
    <w:uiPriority w:val="99"/>
    <w:rsid w:val="00C37547"/>
    <w:rPr>
      <w:rFonts w:ascii="Tahoma" w:hAnsi="Tahoma"/>
      <w:sz w:val="22"/>
      <w:lang w:val="id-ID"/>
    </w:rPr>
  </w:style>
  <w:style w:type="paragraph" w:styleId="aa">
    <w:name w:val="Bibliography"/>
    <w:basedOn w:val="a"/>
    <w:next w:val="a"/>
    <w:uiPriority w:val="37"/>
    <w:unhideWhenUsed/>
    <w:rsid w:val="0052002E"/>
    <w:pPr>
      <w:tabs>
        <w:tab w:val="left" w:pos="260"/>
      </w:tabs>
      <w:spacing w:after="240" w:line="240" w:lineRule="auto"/>
      <w:ind w:left="264" w:hanging="264"/>
    </w:pPr>
  </w:style>
  <w:style w:type="paragraph" w:styleId="ab">
    <w:name w:val="footnote text"/>
    <w:basedOn w:val="a"/>
    <w:link w:val="Char3"/>
    <w:uiPriority w:val="99"/>
    <w:semiHidden/>
    <w:unhideWhenUsed/>
    <w:rsid w:val="0052002E"/>
    <w:pPr>
      <w:spacing w:line="240" w:lineRule="auto"/>
    </w:pPr>
    <w:rPr>
      <w:sz w:val="20"/>
      <w:szCs w:val="20"/>
    </w:rPr>
  </w:style>
  <w:style w:type="character" w:customStyle="1" w:styleId="Char3">
    <w:name w:val="각주 텍스트 Char"/>
    <w:basedOn w:val="a0"/>
    <w:link w:val="ab"/>
    <w:uiPriority w:val="99"/>
    <w:semiHidden/>
    <w:rsid w:val="0052002E"/>
    <w:rPr>
      <w:rFonts w:ascii="Tahoma" w:hAnsi="Tahoma"/>
      <w:sz w:val="20"/>
      <w:szCs w:val="20"/>
      <w:lang w:val="id-ID"/>
    </w:rPr>
  </w:style>
  <w:style w:type="character" w:styleId="ac">
    <w:name w:val="footnote reference"/>
    <w:basedOn w:val="a0"/>
    <w:uiPriority w:val="99"/>
    <w:semiHidden/>
    <w:unhideWhenUsed/>
    <w:rsid w:val="0052002E"/>
    <w:rPr>
      <w:vertAlign w:val="superscript"/>
    </w:rPr>
  </w:style>
  <w:style w:type="paragraph" w:styleId="ad">
    <w:name w:val="List Paragraph"/>
    <w:basedOn w:val="a"/>
    <w:uiPriority w:val="34"/>
    <w:qFormat/>
    <w:rsid w:val="00DA6B4B"/>
    <w:pPr>
      <w:ind w:left="720"/>
      <w:contextualSpacing/>
    </w:pPr>
  </w:style>
  <w:style w:type="paragraph" w:styleId="ae">
    <w:name w:val="Revision"/>
    <w:hidden/>
    <w:uiPriority w:val="99"/>
    <w:semiHidden/>
    <w:rsid w:val="00733222"/>
    <w:rPr>
      <w:rFonts w:ascii="Tahoma" w:hAnsi="Tahoma"/>
      <w:sz w:val="22"/>
      <w:lang w:val="id-ID"/>
    </w:rPr>
  </w:style>
  <w:style w:type="character" w:styleId="af">
    <w:name w:val="endnote reference"/>
    <w:basedOn w:val="a0"/>
    <w:uiPriority w:val="99"/>
    <w:semiHidden/>
    <w:unhideWhenUsed/>
    <w:rsid w:val="007C23EE"/>
    <w:rPr>
      <w:vertAlign w:val="superscript"/>
    </w:rPr>
  </w:style>
  <w:style w:type="character" w:styleId="af0">
    <w:name w:val="annotation reference"/>
    <w:basedOn w:val="a0"/>
    <w:uiPriority w:val="99"/>
    <w:semiHidden/>
    <w:unhideWhenUsed/>
    <w:rsid w:val="00E204D4"/>
    <w:rPr>
      <w:sz w:val="16"/>
      <w:szCs w:val="16"/>
    </w:rPr>
  </w:style>
  <w:style w:type="paragraph" w:styleId="af1">
    <w:name w:val="annotation text"/>
    <w:basedOn w:val="a"/>
    <w:link w:val="Char4"/>
    <w:uiPriority w:val="99"/>
    <w:semiHidden/>
    <w:unhideWhenUsed/>
    <w:rsid w:val="00E204D4"/>
    <w:pPr>
      <w:spacing w:line="240" w:lineRule="auto"/>
    </w:pPr>
    <w:rPr>
      <w:sz w:val="20"/>
      <w:szCs w:val="20"/>
    </w:rPr>
  </w:style>
  <w:style w:type="character" w:customStyle="1" w:styleId="Char4">
    <w:name w:val="메모 텍스트 Char"/>
    <w:basedOn w:val="a0"/>
    <w:link w:val="af1"/>
    <w:uiPriority w:val="99"/>
    <w:semiHidden/>
    <w:rsid w:val="00E204D4"/>
    <w:rPr>
      <w:rFonts w:ascii="Tahoma" w:hAnsi="Tahoma"/>
      <w:sz w:val="20"/>
      <w:szCs w:val="20"/>
      <w:lang w:val="id-ID"/>
    </w:rPr>
  </w:style>
  <w:style w:type="paragraph" w:styleId="af2">
    <w:name w:val="annotation subject"/>
    <w:basedOn w:val="af1"/>
    <w:next w:val="af1"/>
    <w:link w:val="Char5"/>
    <w:uiPriority w:val="99"/>
    <w:semiHidden/>
    <w:unhideWhenUsed/>
    <w:rsid w:val="00E204D4"/>
    <w:rPr>
      <w:b/>
      <w:bCs/>
    </w:rPr>
  </w:style>
  <w:style w:type="character" w:customStyle="1" w:styleId="Char5">
    <w:name w:val="메모 주제 Char"/>
    <w:basedOn w:val="Char4"/>
    <w:link w:val="af2"/>
    <w:uiPriority w:val="99"/>
    <w:semiHidden/>
    <w:rsid w:val="00E204D4"/>
    <w:rPr>
      <w:rFonts w:ascii="Tahoma" w:hAnsi="Tahoma"/>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A0FB-3A22-41C1-B707-BC5FB397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Nurokhmah</dc:creator>
  <cp:lastModifiedBy>김기민</cp:lastModifiedBy>
  <cp:revision>2</cp:revision>
  <dcterms:created xsi:type="dcterms:W3CDTF">2022-12-06T07:57:00Z</dcterms:created>
  <dcterms:modified xsi:type="dcterms:W3CDTF">2022-12-06T07:57:00Z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zotero-version="6.0.11"&gt;&lt;session id="iyncU78G"/&gt;&lt;style id="http://www.zotero.org/styles/national-library-of-medicine"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