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F" w:rsidRPr="00D9576F" w:rsidRDefault="00961172" w:rsidP="00D9576F">
      <w:pPr>
        <w:keepNext/>
        <w:widowControl/>
        <w:wordWrap/>
        <w:autoSpaceDE/>
        <w:autoSpaceDN/>
        <w:spacing w:after="0" w:line="480" w:lineRule="auto"/>
        <w:jc w:val="left"/>
        <w:outlineLvl w:val="0"/>
        <w:rPr>
          <w:rFonts w:ascii="Times New Roman" w:eastAsia="맑은 고딕" w:hAnsi="Times New Roman" w:cs="Times New Roman"/>
          <w:b/>
          <w:bCs/>
          <w:kern w:val="0"/>
          <w:sz w:val="22"/>
          <w:lang w:eastAsia="en-US"/>
        </w:rPr>
      </w:pPr>
      <w:proofErr w:type="gramStart"/>
      <w:r w:rsidRPr="00961172">
        <w:rPr>
          <w:rFonts w:ascii="Times New Roman" w:eastAsia="맑은 고딕" w:hAnsi="Times New Roman" w:cs="Times New Roman"/>
          <w:b/>
          <w:bCs/>
          <w:kern w:val="0"/>
          <w:sz w:val="22"/>
        </w:rPr>
        <w:t>Supplemental Table 1</w:t>
      </w:r>
      <w:r w:rsidR="00D9576F" w:rsidRPr="00D9576F">
        <w:rPr>
          <w:rFonts w:ascii="Times New Roman" w:eastAsia="맑은 고딕" w:hAnsi="Times New Roman" w:cs="Times New Roman"/>
          <w:b/>
          <w:bCs/>
          <w:kern w:val="0"/>
          <w:sz w:val="22"/>
          <w:lang w:eastAsia="en-US"/>
        </w:rPr>
        <w:t>.</w:t>
      </w:r>
      <w:proofErr w:type="gramEnd"/>
      <w:r w:rsidR="00D9576F" w:rsidRPr="00D9576F">
        <w:rPr>
          <w:rFonts w:ascii="Times New Roman" w:eastAsia="맑은 고딕" w:hAnsi="Times New Roman" w:cs="Times New Roman" w:hint="eastAsia"/>
          <w:b/>
          <w:bCs/>
          <w:kern w:val="0"/>
          <w:sz w:val="22"/>
          <w:lang w:eastAsia="en-US"/>
        </w:rPr>
        <w:t xml:space="preserve"> </w:t>
      </w:r>
      <w:r w:rsidR="00D9576F" w:rsidRPr="00D9576F">
        <w:rPr>
          <w:rFonts w:ascii="Times New Roman" w:eastAsia="맑은 고딕" w:hAnsi="Times New Roman" w:cs="Times New Roman"/>
          <w:b/>
          <w:bCs/>
          <w:kern w:val="0"/>
          <w:sz w:val="22"/>
          <w:lang w:eastAsia="en-US"/>
        </w:rPr>
        <w:t>T</w:t>
      </w:r>
      <w:r w:rsidR="00D9576F" w:rsidRPr="00D9576F">
        <w:rPr>
          <w:rFonts w:ascii="Times New Roman" w:eastAsia="맑은 고딕" w:hAnsi="Times New Roman" w:cs="Times New Roman" w:hint="eastAsia"/>
          <w:b/>
          <w:bCs/>
          <w:kern w:val="0"/>
          <w:sz w:val="22"/>
          <w:lang w:eastAsia="en-US"/>
        </w:rPr>
        <w:t xml:space="preserve">rends </w:t>
      </w:r>
      <w:r w:rsidR="00D9576F" w:rsidRPr="00D9576F">
        <w:rPr>
          <w:rFonts w:ascii="Times New Roman" w:eastAsia="맑은 고딕" w:hAnsi="Times New Roman" w:cs="Times New Roman"/>
          <w:b/>
          <w:bCs/>
          <w:kern w:val="0"/>
          <w:sz w:val="22"/>
          <w:lang w:eastAsia="en-US"/>
        </w:rPr>
        <w:t>in</w:t>
      </w:r>
      <w:r w:rsidR="00D9576F" w:rsidRPr="00D9576F">
        <w:rPr>
          <w:rFonts w:ascii="Times New Roman" w:eastAsia="맑은 고딕" w:hAnsi="Times New Roman" w:cs="Times New Roman" w:hint="eastAsia"/>
          <w:b/>
          <w:bCs/>
          <w:kern w:val="0"/>
          <w:sz w:val="22"/>
          <w:lang w:eastAsia="en-US"/>
        </w:rPr>
        <w:t xml:space="preserve"> adverse events by type using ICD-10 Y codes from 2002 to 2013</w:t>
      </w:r>
    </w:p>
    <w:tbl>
      <w:tblPr>
        <w:tblW w:w="15749" w:type="dxa"/>
        <w:tblInd w:w="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7"/>
        <w:gridCol w:w="1276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76"/>
      </w:tblGrid>
      <w:tr w:rsidR="00D9576F" w:rsidRPr="00D9576F" w:rsidTr="006C57EB">
        <w:trPr>
          <w:trHeight w:val="196"/>
        </w:trPr>
        <w:tc>
          <w:tcPr>
            <w:tcW w:w="31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112277"/>
                <w:kern w:val="0"/>
                <w:sz w:val="22"/>
                <w:lang w:eastAsia="en-US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Year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Sum</w:t>
            </w:r>
          </w:p>
        </w:tc>
      </w:tr>
      <w:tr w:rsidR="00D9576F" w:rsidRPr="00D9576F" w:rsidTr="006C57EB">
        <w:trPr>
          <w:trHeight w:val="196"/>
        </w:trPr>
        <w:tc>
          <w:tcPr>
            <w:tcW w:w="31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112277"/>
                <w:kern w:val="0"/>
                <w:sz w:val="22"/>
                <w:lang w:eastAsia="en-US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2009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2010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2011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2012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961172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61172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Related to drugs, transfusions, and fluids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8E4A43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1283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1637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1246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787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882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1053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1259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1308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1293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2340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3595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2763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19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446</w:t>
            </w:r>
          </w:p>
        </w:tc>
      </w:tr>
      <w:tr w:rsidR="00D9576F" w:rsidRPr="00D9576F" w:rsidTr="006C57EB">
        <w:trPr>
          <w:trHeight w:val="682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% (column)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93.9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92.3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90.6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92.2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98.2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98.6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97.2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98.6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97.7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92.3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93.6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87.5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93.4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961172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961172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Related to vaccines and immunoglobulin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8E4A43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72</w:t>
            </w:r>
          </w:p>
        </w:tc>
      </w:tr>
      <w:tr w:rsidR="00D9576F" w:rsidRPr="00D9576F" w:rsidTr="006C57EB">
        <w:trPr>
          <w:trHeight w:val="735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% (column)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0.3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961172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961172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Related to surgery and procedures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8E4A43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112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190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229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375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1209</w:t>
            </w:r>
          </w:p>
        </w:tc>
      </w:tr>
      <w:tr w:rsidR="00D9576F" w:rsidRPr="00D9576F" w:rsidTr="006C57EB">
        <w:trPr>
          <w:trHeight w:val="722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% (column)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5.5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6.3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6.6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6.3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1.7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1.3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7.5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6.0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11.9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5.8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961172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961172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Related to infections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8E4A43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56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% (column)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0.3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Related to devices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8E4A43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31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% (column)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Others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8E4A43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% (column)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0.0</w:t>
            </w:r>
          </w:p>
        </w:tc>
      </w:tr>
      <w:tr w:rsidR="00D9576F" w:rsidRPr="00D9576F" w:rsidTr="006C57EB">
        <w:trPr>
          <w:trHeight w:val="196"/>
        </w:trPr>
        <w:tc>
          <w:tcPr>
            <w:tcW w:w="185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Sum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8E4A43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n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1366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1774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1375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854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898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1068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1296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1326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1323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2536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3842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3159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20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817</w:t>
            </w:r>
          </w:p>
        </w:tc>
      </w:tr>
      <w:tr w:rsidR="00D9576F" w:rsidRPr="00D9576F" w:rsidTr="006C57EB">
        <w:trPr>
          <w:trHeight w:val="357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 xml:space="preserve">Total 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(n)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803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791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799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850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821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537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839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195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834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831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856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828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865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189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881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254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865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572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900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885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909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367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911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672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10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</w:t>
            </w: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289971</w:t>
            </w:r>
          </w:p>
        </w:tc>
      </w:tr>
      <w:tr w:rsidR="00D9576F" w:rsidRPr="00D9576F" w:rsidTr="006C57EB">
        <w:trPr>
          <w:trHeight w:val="357"/>
        </w:trPr>
        <w:tc>
          <w:tcPr>
            <w:tcW w:w="185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576F" w:rsidRPr="00D9576F" w:rsidRDefault="00D9576F" w:rsidP="00D957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 w:hint="eastAsia"/>
                <w:kern w:val="0"/>
                <w:sz w:val="22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Total adverse event rate</w:t>
            </w:r>
            <w:r w:rsidR="008E4A43"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 xml:space="preserve"> (%)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0.22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0.15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0.28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0.42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0.35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576F" w:rsidRPr="00D9576F" w:rsidRDefault="00D9576F" w:rsidP="008E4A4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</w:pPr>
            <w:r w:rsidRPr="00D9576F">
              <w:rPr>
                <w:rFonts w:ascii="Times New Roman" w:eastAsia="맑은 고딕" w:hAnsi="Times New Roman" w:cs="Times New Roman"/>
                <w:kern w:val="0"/>
                <w:sz w:val="22"/>
                <w:lang w:eastAsia="en-US"/>
              </w:rPr>
              <w:t>0.20</w:t>
            </w:r>
          </w:p>
        </w:tc>
      </w:tr>
    </w:tbl>
    <w:p w:rsidR="00D9576F" w:rsidRPr="00D9576F" w:rsidRDefault="00D9576F" w:rsidP="00D9576F">
      <w:pPr>
        <w:spacing w:after="0" w:line="480" w:lineRule="auto"/>
        <w:rPr>
          <w:rFonts w:ascii="Times New Roman" w:eastAsia="맑은 고딕" w:hAnsi="Times New Roman" w:cs="Times New Roman"/>
          <w:sz w:val="22"/>
        </w:rPr>
      </w:pPr>
    </w:p>
    <w:p w:rsidR="004624EB" w:rsidRDefault="004624EB"/>
    <w:sectPr w:rsidR="004624EB" w:rsidSect="00D9576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B0" w:rsidRDefault="006708B0" w:rsidP="00961172">
      <w:pPr>
        <w:spacing w:after="0" w:line="240" w:lineRule="auto"/>
      </w:pPr>
      <w:r>
        <w:separator/>
      </w:r>
    </w:p>
  </w:endnote>
  <w:endnote w:type="continuationSeparator" w:id="0">
    <w:p w:rsidR="006708B0" w:rsidRDefault="006708B0" w:rsidP="009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B0" w:rsidRDefault="006708B0" w:rsidP="00961172">
      <w:pPr>
        <w:spacing w:after="0" w:line="240" w:lineRule="auto"/>
      </w:pPr>
      <w:r>
        <w:separator/>
      </w:r>
    </w:p>
  </w:footnote>
  <w:footnote w:type="continuationSeparator" w:id="0">
    <w:p w:rsidR="006708B0" w:rsidRDefault="006708B0" w:rsidP="0096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6F"/>
    <w:rsid w:val="00155A9E"/>
    <w:rsid w:val="004624EB"/>
    <w:rsid w:val="006708B0"/>
    <w:rsid w:val="008E4A43"/>
    <w:rsid w:val="00961172"/>
    <w:rsid w:val="00D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1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1172"/>
  </w:style>
  <w:style w:type="paragraph" w:styleId="a4">
    <w:name w:val="footer"/>
    <w:basedOn w:val="a"/>
    <w:link w:val="Char0"/>
    <w:uiPriority w:val="99"/>
    <w:unhideWhenUsed/>
    <w:rsid w:val="009611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1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1172"/>
  </w:style>
  <w:style w:type="paragraph" w:styleId="a4">
    <w:name w:val="footer"/>
    <w:basedOn w:val="a"/>
    <w:link w:val="Char0"/>
    <w:uiPriority w:val="99"/>
    <w:unhideWhenUsed/>
    <w:rsid w:val="009611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uuhu</dc:creator>
  <cp:lastModifiedBy>Yoon Choi</cp:lastModifiedBy>
  <cp:revision>2</cp:revision>
  <dcterms:created xsi:type="dcterms:W3CDTF">2018-01-26T15:22:00Z</dcterms:created>
  <dcterms:modified xsi:type="dcterms:W3CDTF">2018-01-26T15:22:00Z</dcterms:modified>
</cp:coreProperties>
</file>