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A0" w:rsidRPr="00457D4E" w:rsidRDefault="001E1FA0" w:rsidP="001E1FA0">
      <w:pPr>
        <w:pStyle w:val="a3"/>
        <w:keepNext/>
        <w:rPr>
          <w:rFonts w:ascii="Times New Roman" w:hAnsi="Times New Roman" w:cs="Times New Roman"/>
        </w:rPr>
      </w:pPr>
      <w:bookmarkStart w:id="0" w:name="_Ref513144688"/>
      <w:r w:rsidRPr="00457D4E">
        <w:rPr>
          <w:rFonts w:ascii="Times New Roman" w:hAnsi="Times New Roman" w:cs="Times New Roman"/>
        </w:rPr>
        <w:t xml:space="preserve">Table </w:t>
      </w:r>
      <w:r w:rsidR="007676C0">
        <w:rPr>
          <w:rFonts w:ascii="Times New Roman" w:hAnsi="Times New Roman" w:cs="Times New Roman"/>
        </w:rPr>
        <w:t>S</w:t>
      </w:r>
      <w:r w:rsidRPr="00457D4E">
        <w:rPr>
          <w:rFonts w:ascii="Times New Roman" w:hAnsi="Times New Roman" w:cs="Times New Roman"/>
        </w:rPr>
        <w:fldChar w:fldCharType="begin"/>
      </w:r>
      <w:r w:rsidRPr="00457D4E">
        <w:rPr>
          <w:rFonts w:ascii="Times New Roman" w:hAnsi="Times New Roman" w:cs="Times New Roman"/>
        </w:rPr>
        <w:instrText xml:space="preserve"> SEQ </w:instrText>
      </w:r>
      <w:r w:rsidRPr="00457D4E">
        <w:rPr>
          <w:rFonts w:ascii="Times New Roman" w:hAnsi="Times New Roman" w:cs="Times New Roman"/>
        </w:rPr>
        <w:instrText>표</w:instrText>
      </w:r>
      <w:r w:rsidRPr="00457D4E">
        <w:rPr>
          <w:rFonts w:ascii="Times New Roman" w:hAnsi="Times New Roman" w:cs="Times New Roman"/>
        </w:rPr>
        <w:instrText xml:space="preserve"> \* ARABIC </w:instrText>
      </w:r>
      <w:r w:rsidRPr="00457D4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1</w:t>
      </w:r>
      <w:r w:rsidRPr="00457D4E">
        <w:rPr>
          <w:rFonts w:ascii="Times New Roman" w:hAnsi="Times New Roman" w:cs="Times New Roman"/>
        </w:rPr>
        <w:fldChar w:fldCharType="end"/>
      </w:r>
      <w:bookmarkEnd w:id="0"/>
      <w:r w:rsidRPr="00457D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Anti-</w:t>
      </w:r>
      <w:r w:rsidR="009A6C06">
        <w:rPr>
          <w:rFonts w:ascii="Times New Roman" w:hAnsi="Times New Roman" w:cs="Times New Roman"/>
        </w:rPr>
        <w:t xml:space="preserve">smoking policies in </w:t>
      </w:r>
      <w:r>
        <w:rPr>
          <w:rFonts w:ascii="Times New Roman" w:hAnsi="Times New Roman" w:cs="Times New Roman"/>
        </w:rPr>
        <w:t>Korea since the 1990s</w:t>
      </w:r>
      <w:bookmarkStart w:id="1" w:name="_GoBack"/>
      <w:bookmarkEnd w:id="1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7009"/>
      </w:tblGrid>
      <w:tr w:rsidR="001E1FA0" w:rsidRPr="00457D4E" w:rsidTr="00571ACB">
        <w:trPr>
          <w:trHeight w:val="421"/>
          <w:tblHeader/>
        </w:trPr>
        <w:tc>
          <w:tcPr>
            <w:tcW w:w="1158" w:type="dxa"/>
            <w:tcBorders>
              <w:top w:val="single" w:sz="18" w:space="0" w:color="000000"/>
              <w:left w:val="nil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Year</w:t>
            </w:r>
          </w:p>
        </w:tc>
        <w:tc>
          <w:tcPr>
            <w:tcW w:w="7009" w:type="dxa"/>
            <w:tcBorders>
              <w:top w:val="single" w:sz="18" w:space="0" w:color="000000"/>
              <w:left w:val="single" w:sz="4" w:space="0" w:color="000000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Details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of policies</w:t>
            </w:r>
          </w:p>
        </w:tc>
      </w:tr>
      <w:tr w:rsidR="001E1FA0" w:rsidRPr="00457D4E" w:rsidTr="00571ACB">
        <w:trPr>
          <w:trHeight w:val="1238"/>
        </w:trPr>
        <w:tc>
          <w:tcPr>
            <w:tcW w:w="115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1995. 9</w:t>
            </w:r>
          </w:p>
        </w:tc>
        <w:tc>
          <w:tcPr>
            <w:tcW w:w="700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Enact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ment of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the National Health Promotion Act </w:t>
            </w:r>
          </w:p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Smoking ban in public buildings and spaces</w:t>
            </w:r>
          </w:p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Prohibit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ion of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sales of cigarettes to teenagers</w:t>
            </w:r>
          </w:p>
        </w:tc>
      </w:tr>
      <w:tr w:rsidR="001E1FA0" w:rsidRPr="00457D4E" w:rsidTr="00571ACB">
        <w:trPr>
          <w:trHeight w:val="502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1998. 1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Establishment of the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National Health Promotion Fund according to the National Health Promotion Act</w:t>
            </w:r>
          </w:p>
        </w:tc>
      </w:tr>
      <w:tr w:rsidR="001E1FA0" w:rsidRPr="00457D4E" w:rsidTr="00571ACB">
        <w:trPr>
          <w:trHeight w:val="502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1999. 9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Impos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ition of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levies on cigarettes for the National Health Promotion Fund</w:t>
            </w:r>
          </w:p>
        </w:tc>
      </w:tr>
      <w:tr w:rsidR="001E1FA0" w:rsidRPr="00457D4E" w:rsidTr="00571ACB">
        <w:trPr>
          <w:trHeight w:val="446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Launch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of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anti-smoking commercials featuring celebrities</w:t>
            </w:r>
          </w:p>
        </w:tc>
      </w:tr>
      <w:tr w:rsidR="001E1FA0" w:rsidRPr="00457D4E" w:rsidTr="00571ACB">
        <w:trPr>
          <w:trHeight w:val="446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2002. 1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Mandate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to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indicat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e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tar and nicotine content on cigarette packaging</w:t>
            </w:r>
          </w:p>
        </w:tc>
      </w:tr>
      <w:tr w:rsidR="001E1FA0" w:rsidRPr="00457D4E" w:rsidTr="00571ACB">
        <w:trPr>
          <w:trHeight w:val="446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2003. 7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Signed the 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Framework Convention on Tobacco Control (FCTC) </w:t>
            </w:r>
          </w:p>
        </w:tc>
      </w:tr>
      <w:tr w:rsidR="001E1FA0" w:rsidRPr="00457D4E" w:rsidTr="00571ACB">
        <w:trPr>
          <w:trHeight w:val="446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2004. 12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Cigarette price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increase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from KRW 2000</w:t>
            </w:r>
            <w:r w:rsidR="009A6C06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(US$ 1.8)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to KRW 2500</w:t>
            </w:r>
            <w:r w:rsidR="009A6C06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(US$ 2.3)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per p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ack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(25% increase)</w:t>
            </w:r>
          </w:p>
        </w:tc>
      </w:tr>
      <w:tr w:rsidR="001E1FA0" w:rsidRPr="00457D4E" w:rsidTr="00571ACB">
        <w:trPr>
          <w:trHeight w:val="446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2005. 2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Ratification of FCTC</w:t>
            </w:r>
          </w:p>
        </w:tc>
      </w:tr>
      <w:tr w:rsidR="001E1FA0" w:rsidRPr="00457D4E" w:rsidTr="00571ACB">
        <w:trPr>
          <w:trHeight w:val="446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2008. 11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ind w:firstLineChars="2" w:firstLine="4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Court ruling that e-cigarettes meet the definition of cigarettes of the Tobacco Business Act</w:t>
            </w:r>
          </w:p>
        </w:tc>
      </w:tr>
      <w:tr w:rsidR="001E1FA0" w:rsidRPr="00457D4E" w:rsidTr="00571ACB">
        <w:trPr>
          <w:trHeight w:val="446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2009. 1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Abolish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ment of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sales of duty-free cigarettes in the military </w:t>
            </w:r>
          </w:p>
        </w:tc>
      </w:tr>
      <w:tr w:rsidR="001E1FA0" w:rsidRPr="00457D4E" w:rsidTr="00571ACB">
        <w:trPr>
          <w:trHeight w:val="672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2011. 12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Impos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ition of the 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National Health Promotion Fund levies on e-cigarettes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:</w:t>
            </w:r>
          </w:p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KRW 221</w:t>
            </w:r>
            <w:r w:rsidR="009A6C06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(US$ 0.2)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per m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L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of nicotine extract</w:t>
            </w:r>
          </w:p>
        </w:tc>
      </w:tr>
      <w:tr w:rsidR="001E1FA0" w:rsidRPr="00457D4E" w:rsidTr="00571ACB">
        <w:trPr>
          <w:trHeight w:val="446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2012. 12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Expan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sion of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comprehensive smoking ban in public facilities to all facilities</w:t>
            </w:r>
          </w:p>
        </w:tc>
      </w:tr>
      <w:tr w:rsidR="001E1FA0" w:rsidRPr="00457D4E" w:rsidTr="00571ACB">
        <w:trPr>
          <w:trHeight w:val="446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2013. 7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ndoor smoking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ban 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in restaurants and bars sized 150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m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2 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and larger</w:t>
            </w:r>
          </w:p>
        </w:tc>
      </w:tr>
      <w:tr w:rsidR="001E1FA0" w:rsidRPr="00457D4E" w:rsidTr="00571ACB">
        <w:trPr>
          <w:trHeight w:val="1068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2015. 1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ind w:left="110" w:hangingChars="50" w:hanging="110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ndoor smoking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ban 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in all restaurants and businesses regardless of size</w:t>
            </w:r>
          </w:p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Cigarette price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increase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from KRW 2500</w:t>
            </w:r>
            <w:r w:rsidR="009A6C06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(US$ 2.3)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to KRW 4500</w:t>
            </w:r>
            <w:r w:rsidR="009A6C06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(US$ 4.0)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per p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ack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(80% increase)</w:t>
            </w:r>
          </w:p>
        </w:tc>
      </w:tr>
      <w:tr w:rsidR="001E1FA0" w:rsidRPr="00457D4E" w:rsidTr="00571ACB">
        <w:trPr>
          <w:trHeight w:val="446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2016. 12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Mandate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to include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graphic warnings on cigarette packaging</w:t>
            </w:r>
          </w:p>
        </w:tc>
      </w:tr>
      <w:tr w:rsidR="001E1FA0" w:rsidRPr="00457D4E" w:rsidTr="00571ACB">
        <w:trPr>
          <w:trHeight w:val="60"/>
        </w:trPr>
        <w:tc>
          <w:tcPr>
            <w:tcW w:w="115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2017. 4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A0" w:rsidRPr="00B93347" w:rsidRDefault="001E1FA0" w:rsidP="00571ACB">
            <w:pPr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</w:pP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Impos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ition of the 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National Health Promotion Fund levies on heat-not-burn cigarettes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KRW 73</w:t>
            </w:r>
            <w:r w:rsidR="009A6C06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(US$ 0.07)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per 1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93347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</w:rPr>
              <w:t>g of solid</w:t>
            </w:r>
          </w:p>
        </w:tc>
      </w:tr>
    </w:tbl>
    <w:p w:rsidR="001E1FA0" w:rsidRDefault="001E1FA0" w:rsidP="001E1FA0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24C1E" w:rsidRPr="001E1FA0" w:rsidRDefault="00224C1E"/>
    <w:sectPr w:rsidR="00224C1E" w:rsidRPr="001E1F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A0"/>
    <w:rsid w:val="001E1FA0"/>
    <w:rsid w:val="00224C1E"/>
    <w:rsid w:val="007676C0"/>
    <w:rsid w:val="00907352"/>
    <w:rsid w:val="009A6C06"/>
    <w:rsid w:val="00B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0F23"/>
  <w15:chartTrackingRefBased/>
  <w15:docId w15:val="{FE65B0C5-57FD-4A89-B64F-DD4C579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E1FA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 Chang</dc:creator>
  <cp:keywords/>
  <dc:description/>
  <cp:lastModifiedBy>user</cp:lastModifiedBy>
  <cp:revision>2</cp:revision>
  <dcterms:created xsi:type="dcterms:W3CDTF">2018-12-04T02:46:00Z</dcterms:created>
  <dcterms:modified xsi:type="dcterms:W3CDTF">2018-12-04T02:46:00Z</dcterms:modified>
</cp:coreProperties>
</file>